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73A4D" w:rsidRDefault="00E73A4D" w:rsidP="00E73A4D">
      <w:pPr>
        <w:jc w:val="center"/>
        <w:rPr>
          <w:rFonts w:cs="Arial"/>
          <w:b/>
          <w:bCs/>
          <w:sz w:val="28"/>
        </w:rPr>
      </w:pPr>
    </w:p>
    <w:p w:rsidR="00BB35AF" w:rsidRDefault="00BB35AF" w:rsidP="00BB35AF">
      <w:pPr>
        <w:jc w:val="center"/>
        <w:rPr>
          <w:rFonts w:cs="Arial"/>
          <w:b/>
          <w:bCs/>
          <w:sz w:val="28"/>
        </w:rPr>
      </w:pPr>
      <w:r>
        <w:rPr>
          <w:rFonts w:cs="Arial"/>
          <w:b/>
          <w:bCs/>
          <w:sz w:val="28"/>
        </w:rPr>
        <w:t>SPIS  ZAWARTOŚCI</w:t>
      </w:r>
    </w:p>
    <w:p w:rsidR="00BB35AF" w:rsidRDefault="00BB35AF" w:rsidP="00BB35AF">
      <w:pPr>
        <w:jc w:val="both"/>
        <w:rPr>
          <w:rFonts w:cs="Arial"/>
        </w:rPr>
      </w:pPr>
    </w:p>
    <w:p w:rsidR="00BB35AF" w:rsidRDefault="00BB35AF" w:rsidP="00BB35AF">
      <w:pPr>
        <w:jc w:val="both"/>
        <w:rPr>
          <w:rFonts w:cs="Arial"/>
        </w:rPr>
      </w:pPr>
    </w:p>
    <w:p w:rsidR="00BB35AF" w:rsidRDefault="00BB35AF" w:rsidP="00BB35AF">
      <w:pPr>
        <w:jc w:val="both"/>
        <w:rPr>
          <w:rFonts w:cs="Arial"/>
        </w:rPr>
      </w:pPr>
    </w:p>
    <w:p w:rsidR="00BB35AF" w:rsidRDefault="00BB35AF" w:rsidP="00BB35AF">
      <w:pPr>
        <w:jc w:val="both"/>
        <w:rPr>
          <w:rFonts w:cs="Arial"/>
          <w:b/>
        </w:rPr>
      </w:pPr>
      <w:r>
        <w:rPr>
          <w:rFonts w:cs="Arial"/>
          <w:b/>
        </w:rPr>
        <w:t>Strona  tytułowa</w:t>
      </w:r>
    </w:p>
    <w:p w:rsidR="00BB35AF" w:rsidRDefault="00BB35AF" w:rsidP="00BB35AF">
      <w:pPr>
        <w:jc w:val="both"/>
        <w:rPr>
          <w:rFonts w:cs="Arial"/>
          <w:b/>
        </w:rPr>
      </w:pPr>
    </w:p>
    <w:p w:rsidR="00BB35AF" w:rsidRPr="004D4DC8" w:rsidRDefault="00BB35AF" w:rsidP="00BB35AF">
      <w:pPr>
        <w:pStyle w:val="Bezodstpw"/>
        <w:rPr>
          <w:rFonts w:ascii="Arial" w:hAnsi="Arial" w:cs="Arial"/>
          <w:b/>
          <w:sz w:val="24"/>
          <w:szCs w:val="24"/>
        </w:rPr>
      </w:pPr>
      <w:r w:rsidRPr="004D4DC8">
        <w:rPr>
          <w:rFonts w:ascii="Arial" w:hAnsi="Arial" w:cs="Arial"/>
          <w:b/>
          <w:sz w:val="24"/>
          <w:szCs w:val="24"/>
        </w:rPr>
        <w:t>Spis  zawartości</w:t>
      </w:r>
    </w:p>
    <w:p w:rsidR="00BB35AF" w:rsidRDefault="00BB35AF" w:rsidP="00BB35AF">
      <w:pPr>
        <w:jc w:val="both"/>
        <w:rPr>
          <w:rFonts w:cs="Arial"/>
          <w:b/>
        </w:rPr>
      </w:pPr>
    </w:p>
    <w:p w:rsidR="00BB35AF" w:rsidRDefault="00BB35AF" w:rsidP="00BB35AF">
      <w:pPr>
        <w:jc w:val="both"/>
        <w:rPr>
          <w:rFonts w:cs="Arial"/>
        </w:rPr>
      </w:pPr>
      <w:r>
        <w:rPr>
          <w:rFonts w:cs="Arial"/>
          <w:b/>
        </w:rPr>
        <w:t>Opis techniczny</w:t>
      </w:r>
    </w:p>
    <w:p w:rsidR="00BB35AF" w:rsidRDefault="00BB35AF" w:rsidP="00BB35AF">
      <w:pPr>
        <w:jc w:val="both"/>
        <w:rPr>
          <w:rFonts w:cs="Arial"/>
        </w:rPr>
      </w:pPr>
      <w:r>
        <w:rPr>
          <w:rFonts w:cs="Arial"/>
        </w:rPr>
        <w:t xml:space="preserve">  </w:t>
      </w:r>
    </w:p>
    <w:p w:rsidR="00BB35AF" w:rsidRDefault="00BB35AF" w:rsidP="00BB35AF">
      <w:pPr>
        <w:jc w:val="both"/>
        <w:rPr>
          <w:rFonts w:cs="Arial"/>
        </w:rPr>
      </w:pPr>
      <w:r>
        <w:rPr>
          <w:rFonts w:cs="Arial"/>
        </w:rPr>
        <w:t xml:space="preserve">          </w:t>
      </w:r>
    </w:p>
    <w:p w:rsidR="008C49E5" w:rsidRDefault="008C49E5" w:rsidP="008C49E5">
      <w:pPr>
        <w:jc w:val="both"/>
        <w:rPr>
          <w:rFonts w:cs="Arial"/>
        </w:rPr>
      </w:pPr>
      <w:r>
        <w:rPr>
          <w:rFonts w:cs="Arial"/>
        </w:rPr>
        <w:t>Rozdział I – Konstrukcja………………………..…………………………………………...3</w:t>
      </w:r>
    </w:p>
    <w:p w:rsidR="008C49E5" w:rsidRDefault="008C49E5" w:rsidP="008C49E5">
      <w:pPr>
        <w:jc w:val="both"/>
        <w:rPr>
          <w:rFonts w:cs="Arial"/>
        </w:rPr>
      </w:pPr>
    </w:p>
    <w:p w:rsidR="008C49E5" w:rsidRDefault="008C49E5" w:rsidP="008C49E5">
      <w:pPr>
        <w:jc w:val="both"/>
        <w:rPr>
          <w:rFonts w:cs="Arial"/>
        </w:rPr>
      </w:pPr>
      <w:r>
        <w:rPr>
          <w:rFonts w:cs="Arial"/>
        </w:rPr>
        <w:t>Rozdział II – Instalacje sanitarne………………………………………………..………...152</w:t>
      </w:r>
    </w:p>
    <w:p w:rsidR="008C49E5" w:rsidRDefault="008C49E5" w:rsidP="008C49E5">
      <w:pPr>
        <w:jc w:val="both"/>
        <w:rPr>
          <w:rFonts w:cs="Arial"/>
        </w:rPr>
      </w:pPr>
    </w:p>
    <w:p w:rsidR="008C49E5" w:rsidRPr="00AC72AE" w:rsidRDefault="008C49E5" w:rsidP="008C49E5">
      <w:pPr>
        <w:jc w:val="both"/>
        <w:rPr>
          <w:rFonts w:cs="Arial"/>
        </w:rPr>
      </w:pPr>
      <w:r w:rsidRPr="00AC72AE">
        <w:rPr>
          <w:rFonts w:cs="Arial"/>
        </w:rPr>
        <w:t>Rozdział III – Technologia…………………………………………………………………..173</w:t>
      </w:r>
    </w:p>
    <w:p w:rsidR="008C49E5" w:rsidRPr="00892F30" w:rsidRDefault="008C49E5" w:rsidP="008C49E5">
      <w:pPr>
        <w:jc w:val="both"/>
        <w:rPr>
          <w:rFonts w:cs="Arial"/>
          <w:highlight w:val="yellow"/>
        </w:rPr>
      </w:pPr>
    </w:p>
    <w:p w:rsidR="008C49E5" w:rsidRPr="00EE2F29" w:rsidRDefault="008C49E5" w:rsidP="008C49E5">
      <w:pPr>
        <w:jc w:val="both"/>
        <w:rPr>
          <w:rFonts w:cs="Arial"/>
        </w:rPr>
      </w:pPr>
      <w:r w:rsidRPr="00EE2F29">
        <w:rPr>
          <w:rFonts w:cs="Arial"/>
        </w:rPr>
        <w:t xml:space="preserve">Rozdział IV – Instalacje elektryczne i </w:t>
      </w:r>
      <w:proofErr w:type="spellStart"/>
      <w:r w:rsidRPr="00EE2F29">
        <w:rPr>
          <w:rFonts w:cs="Arial"/>
        </w:rPr>
        <w:t>akpia</w:t>
      </w:r>
      <w:proofErr w:type="spellEnd"/>
      <w:r w:rsidRPr="00EE2F29">
        <w:rPr>
          <w:rFonts w:cs="Arial"/>
        </w:rPr>
        <w:t>………………………………………………202</w:t>
      </w:r>
    </w:p>
    <w:p w:rsidR="008C49E5" w:rsidRPr="00892F30" w:rsidRDefault="008C49E5" w:rsidP="008C49E5">
      <w:pPr>
        <w:jc w:val="center"/>
        <w:rPr>
          <w:rFonts w:cs="Arial"/>
          <w:b/>
          <w:bCs/>
          <w:sz w:val="28"/>
          <w:highlight w:val="yellow"/>
        </w:rPr>
      </w:pPr>
    </w:p>
    <w:p w:rsidR="008C49E5" w:rsidRPr="00B92FF6" w:rsidRDefault="008C49E5" w:rsidP="008C49E5">
      <w:pPr>
        <w:jc w:val="both"/>
        <w:rPr>
          <w:rFonts w:cs="Arial"/>
        </w:rPr>
      </w:pPr>
      <w:r w:rsidRPr="00B92FF6">
        <w:rPr>
          <w:rFonts w:cs="Arial"/>
        </w:rPr>
        <w:t>Rozdział V – Informacje o Bezpieczeństwie I Ochronie Zdrowia……..………………..238</w:t>
      </w:r>
    </w:p>
    <w:p w:rsidR="008C49E5" w:rsidRPr="00892F30" w:rsidRDefault="008C49E5" w:rsidP="008C49E5">
      <w:pPr>
        <w:jc w:val="both"/>
        <w:rPr>
          <w:rFonts w:cs="Arial"/>
          <w:b/>
          <w:bCs/>
          <w:sz w:val="32"/>
          <w:highlight w:val="yellow"/>
        </w:rPr>
      </w:pPr>
    </w:p>
    <w:p w:rsidR="008C49E5" w:rsidRDefault="008C49E5" w:rsidP="008C49E5">
      <w:pPr>
        <w:jc w:val="both"/>
        <w:rPr>
          <w:rFonts w:cs="Arial"/>
        </w:rPr>
      </w:pPr>
      <w:r w:rsidRPr="005941CA">
        <w:rPr>
          <w:rFonts w:cs="Arial"/>
        </w:rPr>
        <w:t>Rozdział VI – Geotechniczne warunki posadowienia…………………..………………..252</w:t>
      </w:r>
    </w:p>
    <w:p w:rsidR="00E73A4D" w:rsidRDefault="00E73A4D" w:rsidP="0072525B">
      <w:pPr>
        <w:jc w:val="center"/>
        <w:rPr>
          <w:rFonts w:cs="Arial"/>
          <w:b/>
          <w:bCs/>
          <w:sz w:val="32"/>
        </w:rPr>
      </w:pPr>
    </w:p>
    <w:p w:rsidR="00E73A4D" w:rsidRDefault="00E73A4D" w:rsidP="0072525B">
      <w:pPr>
        <w:jc w:val="center"/>
        <w:rPr>
          <w:rFonts w:cs="Arial"/>
          <w:b/>
          <w:bCs/>
          <w:sz w:val="32"/>
        </w:rPr>
      </w:pPr>
    </w:p>
    <w:p w:rsidR="00E73A4D" w:rsidRDefault="00E73A4D" w:rsidP="0072525B">
      <w:pPr>
        <w:jc w:val="center"/>
        <w:rPr>
          <w:rFonts w:cs="Arial"/>
          <w:b/>
          <w:bCs/>
          <w:sz w:val="32"/>
        </w:rPr>
      </w:pPr>
    </w:p>
    <w:p w:rsidR="00E73A4D" w:rsidRDefault="00E73A4D" w:rsidP="0072525B">
      <w:pPr>
        <w:jc w:val="center"/>
        <w:rPr>
          <w:rFonts w:cs="Arial"/>
          <w:b/>
          <w:bCs/>
          <w:sz w:val="32"/>
        </w:rPr>
      </w:pPr>
    </w:p>
    <w:p w:rsidR="00E73A4D" w:rsidRDefault="00E73A4D" w:rsidP="0072525B">
      <w:pPr>
        <w:jc w:val="center"/>
        <w:rPr>
          <w:rFonts w:cs="Arial"/>
          <w:b/>
          <w:bCs/>
          <w:sz w:val="32"/>
        </w:rPr>
      </w:pPr>
    </w:p>
    <w:p w:rsidR="00E73A4D" w:rsidRDefault="00E73A4D" w:rsidP="0072525B">
      <w:pPr>
        <w:jc w:val="center"/>
        <w:rPr>
          <w:rFonts w:cs="Arial"/>
          <w:b/>
          <w:bCs/>
          <w:sz w:val="32"/>
        </w:rPr>
      </w:pPr>
    </w:p>
    <w:p w:rsidR="00E73A4D" w:rsidRDefault="00E73A4D" w:rsidP="0072525B">
      <w:pPr>
        <w:jc w:val="center"/>
        <w:rPr>
          <w:rFonts w:cs="Arial"/>
          <w:b/>
          <w:bCs/>
          <w:sz w:val="32"/>
        </w:rPr>
      </w:pPr>
    </w:p>
    <w:p w:rsidR="008144E5" w:rsidRDefault="008144E5" w:rsidP="0072525B">
      <w:pPr>
        <w:jc w:val="center"/>
        <w:rPr>
          <w:rFonts w:cs="Arial"/>
          <w:b/>
          <w:bCs/>
          <w:sz w:val="32"/>
        </w:rPr>
      </w:pPr>
    </w:p>
    <w:p w:rsidR="008144E5" w:rsidRDefault="008144E5" w:rsidP="0072525B">
      <w:pPr>
        <w:jc w:val="center"/>
        <w:rPr>
          <w:rFonts w:cs="Arial"/>
          <w:b/>
          <w:bCs/>
          <w:sz w:val="32"/>
        </w:rPr>
      </w:pPr>
    </w:p>
    <w:p w:rsidR="008144E5" w:rsidRDefault="008144E5" w:rsidP="0072525B">
      <w:pPr>
        <w:jc w:val="center"/>
        <w:rPr>
          <w:rFonts w:cs="Arial"/>
          <w:b/>
          <w:bCs/>
          <w:sz w:val="32"/>
        </w:rPr>
      </w:pPr>
    </w:p>
    <w:p w:rsidR="008144E5" w:rsidRDefault="008144E5" w:rsidP="0072525B">
      <w:pPr>
        <w:jc w:val="center"/>
        <w:rPr>
          <w:rFonts w:cs="Arial"/>
          <w:b/>
          <w:bCs/>
          <w:sz w:val="32"/>
        </w:rPr>
      </w:pPr>
    </w:p>
    <w:p w:rsidR="008144E5" w:rsidRDefault="008144E5" w:rsidP="0072525B">
      <w:pPr>
        <w:jc w:val="center"/>
        <w:rPr>
          <w:rFonts w:cs="Arial"/>
          <w:b/>
          <w:bCs/>
          <w:sz w:val="32"/>
        </w:rPr>
      </w:pPr>
    </w:p>
    <w:p w:rsidR="008144E5" w:rsidRDefault="008144E5" w:rsidP="0072525B">
      <w:pPr>
        <w:jc w:val="center"/>
        <w:rPr>
          <w:rFonts w:cs="Arial"/>
          <w:b/>
          <w:bCs/>
          <w:sz w:val="32"/>
        </w:rPr>
      </w:pPr>
    </w:p>
    <w:p w:rsidR="008144E5" w:rsidRDefault="008144E5" w:rsidP="0072525B">
      <w:pPr>
        <w:jc w:val="center"/>
        <w:rPr>
          <w:rFonts w:cs="Arial"/>
          <w:b/>
          <w:bCs/>
          <w:sz w:val="32"/>
        </w:rPr>
      </w:pPr>
    </w:p>
    <w:p w:rsidR="008144E5" w:rsidRDefault="008144E5" w:rsidP="0072525B">
      <w:pPr>
        <w:jc w:val="center"/>
        <w:rPr>
          <w:rFonts w:cs="Arial"/>
          <w:b/>
          <w:bCs/>
          <w:sz w:val="32"/>
        </w:rPr>
      </w:pPr>
    </w:p>
    <w:p w:rsidR="008144E5" w:rsidRDefault="008144E5" w:rsidP="0072525B">
      <w:pPr>
        <w:jc w:val="center"/>
        <w:rPr>
          <w:rFonts w:cs="Arial"/>
          <w:b/>
          <w:bCs/>
          <w:sz w:val="32"/>
        </w:rPr>
      </w:pPr>
    </w:p>
    <w:p w:rsidR="008144E5" w:rsidRDefault="008144E5" w:rsidP="0072525B">
      <w:pPr>
        <w:jc w:val="center"/>
        <w:rPr>
          <w:rFonts w:cs="Arial"/>
          <w:b/>
          <w:bCs/>
          <w:sz w:val="32"/>
        </w:rPr>
      </w:pPr>
    </w:p>
    <w:p w:rsidR="008144E5" w:rsidRDefault="008144E5" w:rsidP="0072525B">
      <w:pPr>
        <w:jc w:val="center"/>
        <w:rPr>
          <w:rFonts w:cs="Arial"/>
          <w:b/>
          <w:bCs/>
          <w:sz w:val="32"/>
        </w:rPr>
      </w:pPr>
    </w:p>
    <w:p w:rsidR="008144E5" w:rsidRDefault="008144E5" w:rsidP="0072525B">
      <w:pPr>
        <w:jc w:val="center"/>
        <w:rPr>
          <w:rFonts w:cs="Arial"/>
          <w:b/>
          <w:bCs/>
          <w:sz w:val="32"/>
        </w:rPr>
      </w:pPr>
    </w:p>
    <w:p w:rsidR="008144E5" w:rsidRDefault="008144E5" w:rsidP="0072525B">
      <w:pPr>
        <w:jc w:val="center"/>
        <w:rPr>
          <w:rFonts w:cs="Arial"/>
          <w:b/>
          <w:bCs/>
          <w:sz w:val="32"/>
        </w:rPr>
      </w:pPr>
    </w:p>
    <w:p w:rsidR="008144E5" w:rsidRDefault="008144E5" w:rsidP="0072525B">
      <w:pPr>
        <w:jc w:val="center"/>
        <w:rPr>
          <w:rFonts w:cs="Arial"/>
          <w:b/>
          <w:bCs/>
          <w:sz w:val="32"/>
        </w:rPr>
      </w:pPr>
    </w:p>
    <w:p w:rsidR="008144E5" w:rsidRDefault="008144E5" w:rsidP="0072525B">
      <w:pPr>
        <w:jc w:val="center"/>
        <w:rPr>
          <w:rFonts w:cs="Arial"/>
          <w:b/>
          <w:bCs/>
          <w:sz w:val="32"/>
        </w:rPr>
      </w:pPr>
    </w:p>
    <w:p w:rsidR="008144E5" w:rsidRDefault="008144E5" w:rsidP="0072525B">
      <w:pPr>
        <w:jc w:val="center"/>
        <w:rPr>
          <w:rFonts w:cs="Arial"/>
          <w:b/>
          <w:bCs/>
          <w:sz w:val="32"/>
        </w:rPr>
      </w:pPr>
    </w:p>
    <w:p w:rsidR="008144E5" w:rsidRDefault="008144E5" w:rsidP="0072525B">
      <w:pPr>
        <w:jc w:val="center"/>
        <w:rPr>
          <w:rFonts w:cs="Arial"/>
          <w:b/>
          <w:bCs/>
          <w:sz w:val="32"/>
        </w:rPr>
      </w:pPr>
    </w:p>
    <w:p w:rsidR="008144E5" w:rsidRDefault="008144E5" w:rsidP="0072525B">
      <w:pPr>
        <w:jc w:val="center"/>
        <w:rPr>
          <w:rFonts w:cs="Arial"/>
          <w:b/>
          <w:bCs/>
          <w:sz w:val="32"/>
        </w:rPr>
      </w:pPr>
    </w:p>
    <w:p w:rsidR="008144E5" w:rsidRDefault="008144E5" w:rsidP="0072525B">
      <w:pPr>
        <w:jc w:val="center"/>
        <w:rPr>
          <w:rFonts w:cs="Arial"/>
          <w:b/>
          <w:bCs/>
          <w:sz w:val="32"/>
        </w:rPr>
      </w:pPr>
    </w:p>
    <w:p w:rsidR="008144E5" w:rsidRDefault="008144E5" w:rsidP="0072525B">
      <w:pPr>
        <w:jc w:val="center"/>
        <w:rPr>
          <w:rFonts w:cs="Arial"/>
          <w:b/>
          <w:bCs/>
          <w:sz w:val="32"/>
        </w:rPr>
      </w:pPr>
    </w:p>
    <w:p w:rsidR="00C11527" w:rsidRDefault="00C11527" w:rsidP="0072525B">
      <w:pPr>
        <w:jc w:val="center"/>
        <w:rPr>
          <w:rFonts w:cs="Arial"/>
          <w:b/>
          <w:bCs/>
          <w:sz w:val="32"/>
        </w:rPr>
      </w:pPr>
    </w:p>
    <w:p w:rsidR="0072525B" w:rsidRDefault="0072525B" w:rsidP="0072525B">
      <w:pPr>
        <w:jc w:val="center"/>
        <w:rPr>
          <w:rFonts w:cs="Arial"/>
          <w:b/>
          <w:bCs/>
          <w:sz w:val="32"/>
        </w:rPr>
      </w:pPr>
      <w:r>
        <w:rPr>
          <w:rFonts w:cs="Arial"/>
          <w:b/>
          <w:bCs/>
          <w:sz w:val="32"/>
        </w:rPr>
        <w:t xml:space="preserve">ROZDZIAŁ </w:t>
      </w:r>
      <w:r w:rsidR="00D52433">
        <w:rPr>
          <w:rFonts w:cs="Arial"/>
          <w:b/>
          <w:bCs/>
          <w:sz w:val="32"/>
        </w:rPr>
        <w:t>I</w:t>
      </w:r>
    </w:p>
    <w:p w:rsidR="0072525B" w:rsidRDefault="0072525B" w:rsidP="0072525B">
      <w:pPr>
        <w:jc w:val="center"/>
        <w:rPr>
          <w:rFonts w:cs="Arial"/>
          <w:sz w:val="40"/>
        </w:rPr>
      </w:pPr>
    </w:p>
    <w:p w:rsidR="0072525B" w:rsidRDefault="0072525B" w:rsidP="0072525B">
      <w:pPr>
        <w:jc w:val="center"/>
        <w:rPr>
          <w:rFonts w:cs="Arial"/>
          <w:sz w:val="40"/>
        </w:rPr>
      </w:pPr>
    </w:p>
    <w:p w:rsidR="0072525B" w:rsidRDefault="0072525B" w:rsidP="0072525B">
      <w:pPr>
        <w:jc w:val="center"/>
        <w:rPr>
          <w:rFonts w:cs="Arial"/>
          <w:sz w:val="40"/>
        </w:rPr>
      </w:pPr>
    </w:p>
    <w:p w:rsidR="0072525B" w:rsidRDefault="0072525B" w:rsidP="0072525B">
      <w:pPr>
        <w:jc w:val="center"/>
        <w:rPr>
          <w:rFonts w:cs="Arial"/>
          <w:sz w:val="40"/>
        </w:rPr>
      </w:pPr>
    </w:p>
    <w:p w:rsidR="0072525B" w:rsidRDefault="0072525B" w:rsidP="0072525B">
      <w:pPr>
        <w:jc w:val="center"/>
        <w:rPr>
          <w:rFonts w:cs="Arial"/>
          <w:sz w:val="40"/>
        </w:rPr>
      </w:pPr>
    </w:p>
    <w:p w:rsidR="0072525B" w:rsidRDefault="0072525B" w:rsidP="0072525B">
      <w:pPr>
        <w:jc w:val="center"/>
        <w:rPr>
          <w:rFonts w:cs="Arial"/>
          <w:sz w:val="40"/>
        </w:rPr>
      </w:pPr>
    </w:p>
    <w:p w:rsidR="00D52433" w:rsidRDefault="00360C73" w:rsidP="0072525B">
      <w:pPr>
        <w:jc w:val="center"/>
        <w:rPr>
          <w:rFonts w:cs="Arial"/>
          <w:b/>
          <w:bCs/>
          <w:sz w:val="40"/>
        </w:rPr>
      </w:pPr>
      <w:r>
        <w:rPr>
          <w:rFonts w:cs="Arial"/>
          <w:b/>
          <w:bCs/>
          <w:sz w:val="40"/>
        </w:rPr>
        <w:t>KONSTRUKCJA</w:t>
      </w:r>
    </w:p>
    <w:p w:rsidR="0072525B" w:rsidRDefault="0072525B" w:rsidP="0072525B">
      <w:pPr>
        <w:jc w:val="center"/>
        <w:rPr>
          <w:rFonts w:cs="Arial"/>
          <w:b/>
          <w:bCs/>
          <w:sz w:val="40"/>
        </w:rPr>
      </w:pPr>
    </w:p>
    <w:p w:rsidR="0072525B" w:rsidRDefault="0072525B" w:rsidP="0072525B">
      <w:pPr>
        <w:jc w:val="center"/>
        <w:rPr>
          <w:rFonts w:cs="Arial"/>
          <w:sz w:val="40"/>
        </w:rPr>
      </w:pPr>
    </w:p>
    <w:p w:rsidR="00A7048D" w:rsidRDefault="00A7048D" w:rsidP="0072525B">
      <w:pPr>
        <w:jc w:val="center"/>
        <w:rPr>
          <w:rFonts w:cs="Arial"/>
          <w:sz w:val="40"/>
        </w:rPr>
      </w:pPr>
    </w:p>
    <w:p w:rsidR="00A7048D" w:rsidRDefault="00A7048D" w:rsidP="0072525B">
      <w:pPr>
        <w:jc w:val="center"/>
        <w:rPr>
          <w:rFonts w:cs="Arial"/>
          <w:sz w:val="40"/>
        </w:rPr>
      </w:pPr>
    </w:p>
    <w:p w:rsidR="0072525B" w:rsidRDefault="0072525B" w:rsidP="0072525B">
      <w:pPr>
        <w:jc w:val="center"/>
        <w:rPr>
          <w:rFonts w:cs="Arial"/>
        </w:rPr>
      </w:pPr>
    </w:p>
    <w:p w:rsidR="008144E5" w:rsidRDefault="008144E5" w:rsidP="0072525B">
      <w:pPr>
        <w:jc w:val="center"/>
        <w:rPr>
          <w:rFonts w:cs="Arial"/>
        </w:rPr>
      </w:pPr>
    </w:p>
    <w:p w:rsidR="008144E5" w:rsidRDefault="008144E5" w:rsidP="0072525B">
      <w:pPr>
        <w:jc w:val="center"/>
        <w:rPr>
          <w:rFonts w:cs="Arial"/>
        </w:rPr>
      </w:pPr>
    </w:p>
    <w:p w:rsidR="008144E5" w:rsidRDefault="008144E5" w:rsidP="0072525B">
      <w:pPr>
        <w:jc w:val="center"/>
        <w:rPr>
          <w:rFonts w:cs="Arial"/>
        </w:rPr>
      </w:pPr>
    </w:p>
    <w:p w:rsidR="008144E5" w:rsidRDefault="008144E5" w:rsidP="0072525B">
      <w:pPr>
        <w:jc w:val="center"/>
        <w:rPr>
          <w:rFonts w:cs="Arial"/>
        </w:rPr>
      </w:pPr>
    </w:p>
    <w:p w:rsidR="008144E5" w:rsidRDefault="008144E5" w:rsidP="0072525B">
      <w:pPr>
        <w:jc w:val="center"/>
        <w:rPr>
          <w:rFonts w:cs="Arial"/>
        </w:rPr>
      </w:pPr>
    </w:p>
    <w:p w:rsidR="008144E5" w:rsidRDefault="008144E5" w:rsidP="0072525B">
      <w:pPr>
        <w:jc w:val="center"/>
        <w:rPr>
          <w:rFonts w:cs="Arial"/>
        </w:rPr>
      </w:pPr>
    </w:p>
    <w:p w:rsidR="008144E5" w:rsidRDefault="008144E5" w:rsidP="0072525B">
      <w:pPr>
        <w:jc w:val="center"/>
        <w:rPr>
          <w:rFonts w:cs="Arial"/>
        </w:rPr>
      </w:pPr>
    </w:p>
    <w:p w:rsidR="008144E5" w:rsidRDefault="008144E5" w:rsidP="0072525B">
      <w:pPr>
        <w:jc w:val="center"/>
        <w:rPr>
          <w:rFonts w:cs="Arial"/>
        </w:rPr>
      </w:pPr>
    </w:p>
    <w:p w:rsidR="0072525B" w:rsidRDefault="0072525B" w:rsidP="0072525B">
      <w:pPr>
        <w:jc w:val="center"/>
        <w:rPr>
          <w:rFonts w:cs="Arial"/>
        </w:rPr>
      </w:pPr>
    </w:p>
    <w:p w:rsidR="0072525B" w:rsidRDefault="0072525B" w:rsidP="0072525B">
      <w:pPr>
        <w:jc w:val="center"/>
        <w:rPr>
          <w:rFonts w:cs="Arial"/>
        </w:rPr>
      </w:pPr>
    </w:p>
    <w:p w:rsidR="0072525B" w:rsidRDefault="0072525B" w:rsidP="0072525B">
      <w:pPr>
        <w:jc w:val="center"/>
        <w:rPr>
          <w:rFonts w:cs="Arial"/>
        </w:rPr>
      </w:pPr>
    </w:p>
    <w:p w:rsidR="0072525B" w:rsidRDefault="0072525B" w:rsidP="0072525B">
      <w:pPr>
        <w:jc w:val="center"/>
        <w:rPr>
          <w:rFonts w:cs="Arial"/>
        </w:rPr>
      </w:pPr>
    </w:p>
    <w:p w:rsidR="0072525B" w:rsidRDefault="0072525B" w:rsidP="0072525B">
      <w:pPr>
        <w:jc w:val="center"/>
        <w:rPr>
          <w:rFonts w:cs="Arial"/>
        </w:rPr>
      </w:pPr>
    </w:p>
    <w:p w:rsidR="0072525B" w:rsidRDefault="0072525B" w:rsidP="0072525B">
      <w:pPr>
        <w:jc w:val="center"/>
        <w:rPr>
          <w:rFonts w:cs="Arial"/>
        </w:rPr>
      </w:pPr>
    </w:p>
    <w:p w:rsidR="0072525B" w:rsidRDefault="0072525B" w:rsidP="0072525B">
      <w:pPr>
        <w:jc w:val="both"/>
        <w:rPr>
          <w:rFonts w:cs="Arial"/>
        </w:rPr>
      </w:pPr>
    </w:p>
    <w:p w:rsidR="00C11527" w:rsidRDefault="00C11527" w:rsidP="0072525B">
      <w:pPr>
        <w:jc w:val="both"/>
        <w:rPr>
          <w:rFonts w:cs="Arial"/>
        </w:rPr>
      </w:pPr>
    </w:p>
    <w:p w:rsidR="0072525B" w:rsidRDefault="0072525B" w:rsidP="0072525B">
      <w:pPr>
        <w:jc w:val="both"/>
        <w:rPr>
          <w:rFonts w:cs="Arial"/>
        </w:rPr>
      </w:pPr>
    </w:p>
    <w:p w:rsidR="0072525B" w:rsidRDefault="0072525B" w:rsidP="0072525B">
      <w:pPr>
        <w:jc w:val="both"/>
        <w:rPr>
          <w:rFonts w:cs="Arial"/>
        </w:rPr>
      </w:pPr>
    </w:p>
    <w:p w:rsidR="0072525B" w:rsidRPr="00A71A4E" w:rsidRDefault="0072525B" w:rsidP="0072525B">
      <w:pPr>
        <w:spacing w:line="276" w:lineRule="auto"/>
        <w:jc w:val="center"/>
        <w:rPr>
          <w:rFonts w:cs="Arial"/>
          <w:b/>
        </w:rPr>
      </w:pPr>
      <w:r w:rsidRPr="00A71A4E">
        <w:rPr>
          <w:rFonts w:cs="Arial"/>
          <w:b/>
        </w:rPr>
        <w:t xml:space="preserve">SPIS  ZAWARTOŚCI  ROZDZIAŁU </w:t>
      </w:r>
      <w:r>
        <w:rPr>
          <w:rFonts w:cs="Arial"/>
          <w:b/>
        </w:rPr>
        <w:t xml:space="preserve"> </w:t>
      </w:r>
      <w:r w:rsidRPr="00A71A4E">
        <w:rPr>
          <w:rFonts w:cs="Arial"/>
          <w:b/>
        </w:rPr>
        <w:t>I</w:t>
      </w:r>
    </w:p>
    <w:p w:rsidR="0072525B" w:rsidRDefault="0072525B" w:rsidP="0072525B">
      <w:pPr>
        <w:spacing w:line="276" w:lineRule="auto"/>
        <w:jc w:val="both"/>
        <w:rPr>
          <w:rFonts w:cs="Arial"/>
        </w:rPr>
      </w:pPr>
    </w:p>
    <w:p w:rsidR="0072525B" w:rsidRPr="00A71A4E" w:rsidRDefault="0072525B" w:rsidP="0072525B">
      <w:pPr>
        <w:spacing w:line="276" w:lineRule="auto"/>
        <w:jc w:val="both"/>
        <w:rPr>
          <w:rFonts w:cs="Arial"/>
        </w:rPr>
      </w:pPr>
    </w:p>
    <w:p w:rsidR="0072525B" w:rsidRDefault="0072525B" w:rsidP="0072525B">
      <w:pPr>
        <w:spacing w:line="276" w:lineRule="auto"/>
        <w:jc w:val="center"/>
        <w:rPr>
          <w:rFonts w:cs="Arial"/>
          <w:b/>
        </w:rPr>
      </w:pPr>
      <w:r w:rsidRPr="00A71A4E">
        <w:rPr>
          <w:rFonts w:cs="Arial"/>
          <w:b/>
        </w:rPr>
        <w:t>OPIS TECHNICZNY</w:t>
      </w:r>
    </w:p>
    <w:p w:rsidR="0072525B" w:rsidRDefault="0072525B" w:rsidP="0072525B">
      <w:pPr>
        <w:spacing w:line="276" w:lineRule="auto"/>
        <w:jc w:val="both"/>
        <w:rPr>
          <w:rFonts w:cs="Arial"/>
          <w:b/>
        </w:rPr>
      </w:pPr>
    </w:p>
    <w:p w:rsidR="00204424" w:rsidRDefault="00C336F0">
      <w:pPr>
        <w:pStyle w:val="Spistreci1"/>
        <w:tabs>
          <w:tab w:val="left" w:pos="720"/>
          <w:tab w:val="right" w:leader="dot" w:pos="9345"/>
        </w:tabs>
        <w:rPr>
          <w:rFonts w:asciiTheme="minorHAnsi" w:eastAsiaTheme="minorEastAsia" w:hAnsiTheme="minorHAnsi" w:cstheme="minorBidi"/>
          <w:noProof/>
          <w:szCs w:val="22"/>
        </w:rPr>
      </w:pPr>
      <w:r>
        <w:rPr>
          <w:rFonts w:cs="Arial"/>
          <w:b/>
          <w:bCs/>
          <w:caps/>
          <w:szCs w:val="22"/>
        </w:rPr>
        <w:fldChar w:fldCharType="begin"/>
      </w:r>
      <w:r w:rsidR="00330F31">
        <w:rPr>
          <w:rFonts w:cs="Arial"/>
          <w:b/>
          <w:bCs/>
          <w:caps/>
          <w:szCs w:val="22"/>
        </w:rPr>
        <w:instrText xml:space="preserve"> TOC \o "1-3" \h \z \u </w:instrText>
      </w:r>
      <w:r>
        <w:rPr>
          <w:rFonts w:cs="Arial"/>
          <w:b/>
          <w:bCs/>
          <w:caps/>
          <w:szCs w:val="22"/>
        </w:rPr>
        <w:fldChar w:fldCharType="separate"/>
      </w:r>
      <w:hyperlink w:anchor="_Toc71133376" w:history="1">
        <w:r w:rsidR="00204424" w:rsidRPr="007D06DC">
          <w:rPr>
            <w:rStyle w:val="Hipercze"/>
            <w:noProof/>
          </w:rPr>
          <w:t>1.0.</w:t>
        </w:r>
        <w:r w:rsidR="00204424">
          <w:rPr>
            <w:rFonts w:asciiTheme="minorHAnsi" w:eastAsiaTheme="minorEastAsia" w:hAnsiTheme="minorHAnsi" w:cstheme="minorBidi"/>
            <w:noProof/>
            <w:szCs w:val="22"/>
          </w:rPr>
          <w:tab/>
        </w:r>
        <w:r w:rsidR="00204424" w:rsidRPr="007D06DC">
          <w:rPr>
            <w:rStyle w:val="Hipercze"/>
            <w:noProof/>
          </w:rPr>
          <w:t>Przedmiot opracowania</w:t>
        </w:r>
        <w:r w:rsidR="00204424">
          <w:rPr>
            <w:noProof/>
            <w:webHidden/>
          </w:rPr>
          <w:tab/>
        </w:r>
        <w:r w:rsidR="00204424">
          <w:rPr>
            <w:noProof/>
            <w:webHidden/>
          </w:rPr>
          <w:fldChar w:fldCharType="begin"/>
        </w:r>
        <w:r w:rsidR="00204424">
          <w:rPr>
            <w:noProof/>
            <w:webHidden/>
          </w:rPr>
          <w:instrText xml:space="preserve"> PAGEREF _Toc71133376 \h </w:instrText>
        </w:r>
        <w:r w:rsidR="00204424">
          <w:rPr>
            <w:noProof/>
            <w:webHidden/>
          </w:rPr>
        </w:r>
        <w:r w:rsidR="00204424">
          <w:rPr>
            <w:noProof/>
            <w:webHidden/>
          </w:rPr>
          <w:fldChar w:fldCharType="separate"/>
        </w:r>
        <w:r w:rsidR="00204424">
          <w:rPr>
            <w:noProof/>
            <w:webHidden/>
          </w:rPr>
          <w:t>5</w:t>
        </w:r>
        <w:r w:rsidR="00204424">
          <w:rPr>
            <w:noProof/>
            <w:webHidden/>
          </w:rPr>
          <w:fldChar w:fldCharType="end"/>
        </w:r>
      </w:hyperlink>
    </w:p>
    <w:p w:rsidR="00204424" w:rsidRDefault="00204424">
      <w:pPr>
        <w:pStyle w:val="Spistreci1"/>
        <w:tabs>
          <w:tab w:val="left" w:pos="720"/>
          <w:tab w:val="right" w:leader="dot" w:pos="9345"/>
        </w:tabs>
        <w:rPr>
          <w:rFonts w:asciiTheme="minorHAnsi" w:eastAsiaTheme="minorEastAsia" w:hAnsiTheme="minorHAnsi" w:cstheme="minorBidi"/>
          <w:noProof/>
          <w:szCs w:val="22"/>
        </w:rPr>
      </w:pPr>
      <w:hyperlink w:anchor="_Toc71133377" w:history="1">
        <w:r w:rsidRPr="007D06DC">
          <w:rPr>
            <w:rStyle w:val="Hipercze"/>
            <w:noProof/>
          </w:rPr>
          <w:t>2.0.</w:t>
        </w:r>
        <w:r>
          <w:rPr>
            <w:rFonts w:asciiTheme="minorHAnsi" w:eastAsiaTheme="minorEastAsia" w:hAnsiTheme="minorHAnsi" w:cstheme="minorBidi"/>
            <w:noProof/>
            <w:szCs w:val="22"/>
          </w:rPr>
          <w:tab/>
        </w:r>
        <w:r w:rsidRPr="007D06DC">
          <w:rPr>
            <w:rStyle w:val="Hipercze"/>
            <w:noProof/>
          </w:rPr>
          <w:t>Podstawa opracowania</w:t>
        </w:r>
        <w:r>
          <w:rPr>
            <w:noProof/>
            <w:webHidden/>
          </w:rPr>
          <w:tab/>
        </w:r>
        <w:r>
          <w:rPr>
            <w:noProof/>
            <w:webHidden/>
          </w:rPr>
          <w:fldChar w:fldCharType="begin"/>
        </w:r>
        <w:r>
          <w:rPr>
            <w:noProof/>
            <w:webHidden/>
          </w:rPr>
          <w:instrText xml:space="preserve"> PAGEREF _Toc71133377 \h </w:instrText>
        </w:r>
        <w:r>
          <w:rPr>
            <w:noProof/>
            <w:webHidden/>
          </w:rPr>
        </w:r>
        <w:r>
          <w:rPr>
            <w:noProof/>
            <w:webHidden/>
          </w:rPr>
          <w:fldChar w:fldCharType="separate"/>
        </w:r>
        <w:r>
          <w:rPr>
            <w:noProof/>
            <w:webHidden/>
          </w:rPr>
          <w:t>5</w:t>
        </w:r>
        <w:r>
          <w:rPr>
            <w:noProof/>
            <w:webHidden/>
          </w:rPr>
          <w:fldChar w:fldCharType="end"/>
        </w:r>
      </w:hyperlink>
    </w:p>
    <w:p w:rsidR="00204424" w:rsidRDefault="00204424">
      <w:pPr>
        <w:pStyle w:val="Spistreci1"/>
        <w:tabs>
          <w:tab w:val="left" w:pos="720"/>
          <w:tab w:val="right" w:leader="dot" w:pos="9345"/>
        </w:tabs>
        <w:rPr>
          <w:rFonts w:asciiTheme="minorHAnsi" w:eastAsiaTheme="minorEastAsia" w:hAnsiTheme="minorHAnsi" w:cstheme="minorBidi"/>
          <w:noProof/>
          <w:szCs w:val="22"/>
        </w:rPr>
      </w:pPr>
      <w:hyperlink w:anchor="_Toc71133378" w:history="1">
        <w:r w:rsidRPr="007D06DC">
          <w:rPr>
            <w:rStyle w:val="Hipercze"/>
            <w:noProof/>
          </w:rPr>
          <w:t>3.0.</w:t>
        </w:r>
        <w:r>
          <w:rPr>
            <w:rFonts w:asciiTheme="minorHAnsi" w:eastAsiaTheme="minorEastAsia" w:hAnsiTheme="minorHAnsi" w:cstheme="minorBidi"/>
            <w:noProof/>
            <w:szCs w:val="22"/>
          </w:rPr>
          <w:tab/>
        </w:r>
        <w:r w:rsidRPr="007D06DC">
          <w:rPr>
            <w:rStyle w:val="Hipercze"/>
            <w:noProof/>
          </w:rPr>
          <w:t>Ocena techniczna istniejącego budynku kotłowni</w:t>
        </w:r>
        <w:r>
          <w:rPr>
            <w:noProof/>
            <w:webHidden/>
          </w:rPr>
          <w:tab/>
        </w:r>
        <w:r>
          <w:rPr>
            <w:noProof/>
            <w:webHidden/>
          </w:rPr>
          <w:fldChar w:fldCharType="begin"/>
        </w:r>
        <w:r>
          <w:rPr>
            <w:noProof/>
            <w:webHidden/>
          </w:rPr>
          <w:instrText xml:space="preserve"> PAGEREF _Toc71133378 \h </w:instrText>
        </w:r>
        <w:r>
          <w:rPr>
            <w:noProof/>
            <w:webHidden/>
          </w:rPr>
        </w:r>
        <w:r>
          <w:rPr>
            <w:noProof/>
            <w:webHidden/>
          </w:rPr>
          <w:fldChar w:fldCharType="separate"/>
        </w:r>
        <w:r>
          <w:rPr>
            <w:noProof/>
            <w:webHidden/>
          </w:rPr>
          <w:t>5</w:t>
        </w:r>
        <w:r>
          <w:rPr>
            <w:noProof/>
            <w:webHidden/>
          </w:rPr>
          <w:fldChar w:fldCharType="end"/>
        </w:r>
      </w:hyperlink>
    </w:p>
    <w:p w:rsidR="00204424" w:rsidRDefault="00204424">
      <w:pPr>
        <w:pStyle w:val="Spistreci1"/>
        <w:tabs>
          <w:tab w:val="left" w:pos="720"/>
          <w:tab w:val="right" w:leader="dot" w:pos="9345"/>
        </w:tabs>
        <w:rPr>
          <w:rFonts w:asciiTheme="minorHAnsi" w:eastAsiaTheme="minorEastAsia" w:hAnsiTheme="minorHAnsi" w:cstheme="minorBidi"/>
          <w:noProof/>
          <w:szCs w:val="22"/>
        </w:rPr>
      </w:pPr>
      <w:hyperlink w:anchor="_Toc71133379" w:history="1">
        <w:r w:rsidRPr="007D06DC">
          <w:rPr>
            <w:rStyle w:val="Hipercze"/>
            <w:noProof/>
          </w:rPr>
          <w:t>4.0.</w:t>
        </w:r>
        <w:r>
          <w:rPr>
            <w:rFonts w:asciiTheme="minorHAnsi" w:eastAsiaTheme="minorEastAsia" w:hAnsiTheme="minorHAnsi" w:cstheme="minorBidi"/>
            <w:noProof/>
            <w:szCs w:val="22"/>
          </w:rPr>
          <w:tab/>
        </w:r>
        <w:r w:rsidRPr="007D06DC">
          <w:rPr>
            <w:rStyle w:val="Hipercze"/>
            <w:noProof/>
          </w:rPr>
          <w:t>Warunki geotechniczne posadowienia, badania gruntowo-wodne.</w:t>
        </w:r>
        <w:r>
          <w:rPr>
            <w:noProof/>
            <w:webHidden/>
          </w:rPr>
          <w:tab/>
        </w:r>
        <w:r>
          <w:rPr>
            <w:noProof/>
            <w:webHidden/>
          </w:rPr>
          <w:fldChar w:fldCharType="begin"/>
        </w:r>
        <w:r>
          <w:rPr>
            <w:noProof/>
            <w:webHidden/>
          </w:rPr>
          <w:instrText xml:space="preserve"> PAGEREF _Toc71133379 \h </w:instrText>
        </w:r>
        <w:r>
          <w:rPr>
            <w:noProof/>
            <w:webHidden/>
          </w:rPr>
        </w:r>
        <w:r>
          <w:rPr>
            <w:noProof/>
            <w:webHidden/>
          </w:rPr>
          <w:fldChar w:fldCharType="separate"/>
        </w:r>
        <w:r>
          <w:rPr>
            <w:noProof/>
            <w:webHidden/>
          </w:rPr>
          <w:t>8</w:t>
        </w:r>
        <w:r>
          <w:rPr>
            <w:noProof/>
            <w:webHidden/>
          </w:rPr>
          <w:fldChar w:fldCharType="end"/>
        </w:r>
      </w:hyperlink>
    </w:p>
    <w:p w:rsidR="00204424" w:rsidRDefault="00204424">
      <w:pPr>
        <w:pStyle w:val="Spistreci1"/>
        <w:tabs>
          <w:tab w:val="left" w:pos="720"/>
          <w:tab w:val="right" w:leader="dot" w:pos="9345"/>
        </w:tabs>
        <w:rPr>
          <w:rFonts w:asciiTheme="minorHAnsi" w:eastAsiaTheme="minorEastAsia" w:hAnsiTheme="minorHAnsi" w:cstheme="minorBidi"/>
          <w:noProof/>
          <w:szCs w:val="22"/>
        </w:rPr>
      </w:pPr>
      <w:hyperlink w:anchor="_Toc71133380" w:history="1">
        <w:r w:rsidRPr="007D06DC">
          <w:rPr>
            <w:rStyle w:val="Hipercze"/>
            <w:noProof/>
            <w:lang w:eastAsia="ar-SA"/>
          </w:rPr>
          <w:t>5.0.</w:t>
        </w:r>
        <w:r>
          <w:rPr>
            <w:rFonts w:asciiTheme="minorHAnsi" w:eastAsiaTheme="minorEastAsia" w:hAnsiTheme="minorHAnsi" w:cstheme="minorBidi"/>
            <w:noProof/>
            <w:szCs w:val="22"/>
          </w:rPr>
          <w:tab/>
        </w:r>
        <w:r w:rsidRPr="007D06DC">
          <w:rPr>
            <w:rStyle w:val="Hipercze"/>
            <w:noProof/>
          </w:rPr>
          <w:t>Opis projektowanej konstrukcji – część istniejąca przebudowywana</w:t>
        </w:r>
        <w:r>
          <w:rPr>
            <w:noProof/>
            <w:webHidden/>
          </w:rPr>
          <w:tab/>
        </w:r>
        <w:r>
          <w:rPr>
            <w:noProof/>
            <w:webHidden/>
          </w:rPr>
          <w:fldChar w:fldCharType="begin"/>
        </w:r>
        <w:r>
          <w:rPr>
            <w:noProof/>
            <w:webHidden/>
          </w:rPr>
          <w:instrText xml:space="preserve"> PAGEREF _Toc71133380 \h </w:instrText>
        </w:r>
        <w:r>
          <w:rPr>
            <w:noProof/>
            <w:webHidden/>
          </w:rPr>
        </w:r>
        <w:r>
          <w:rPr>
            <w:noProof/>
            <w:webHidden/>
          </w:rPr>
          <w:fldChar w:fldCharType="separate"/>
        </w:r>
        <w:r>
          <w:rPr>
            <w:noProof/>
            <w:webHidden/>
          </w:rPr>
          <w:t>9</w:t>
        </w:r>
        <w:r>
          <w:rPr>
            <w:noProof/>
            <w:webHidden/>
          </w:rPr>
          <w:fldChar w:fldCharType="end"/>
        </w:r>
      </w:hyperlink>
    </w:p>
    <w:p w:rsidR="00204424" w:rsidRDefault="00204424">
      <w:pPr>
        <w:pStyle w:val="Spistreci1"/>
        <w:tabs>
          <w:tab w:val="left" w:pos="720"/>
          <w:tab w:val="right" w:leader="dot" w:pos="9345"/>
        </w:tabs>
        <w:rPr>
          <w:rFonts w:asciiTheme="minorHAnsi" w:eastAsiaTheme="minorEastAsia" w:hAnsiTheme="minorHAnsi" w:cstheme="minorBidi"/>
          <w:noProof/>
          <w:szCs w:val="22"/>
        </w:rPr>
      </w:pPr>
      <w:hyperlink w:anchor="_Toc71133381" w:history="1">
        <w:r w:rsidRPr="007D06DC">
          <w:rPr>
            <w:rStyle w:val="Hipercze"/>
            <w:noProof/>
          </w:rPr>
          <w:t>6.0.</w:t>
        </w:r>
        <w:r>
          <w:rPr>
            <w:rFonts w:asciiTheme="minorHAnsi" w:eastAsiaTheme="minorEastAsia" w:hAnsiTheme="minorHAnsi" w:cstheme="minorBidi"/>
            <w:noProof/>
            <w:szCs w:val="22"/>
          </w:rPr>
          <w:tab/>
        </w:r>
        <w:r w:rsidRPr="007D06DC">
          <w:rPr>
            <w:rStyle w:val="Hipercze"/>
            <w:noProof/>
          </w:rPr>
          <w:t>Dobowy magazyn biomasy</w:t>
        </w:r>
        <w:r>
          <w:rPr>
            <w:noProof/>
            <w:webHidden/>
          </w:rPr>
          <w:tab/>
        </w:r>
        <w:r>
          <w:rPr>
            <w:noProof/>
            <w:webHidden/>
          </w:rPr>
          <w:fldChar w:fldCharType="begin"/>
        </w:r>
        <w:r>
          <w:rPr>
            <w:noProof/>
            <w:webHidden/>
          </w:rPr>
          <w:instrText xml:space="preserve"> PAGEREF _Toc71133381 \h </w:instrText>
        </w:r>
        <w:r>
          <w:rPr>
            <w:noProof/>
            <w:webHidden/>
          </w:rPr>
        </w:r>
        <w:r>
          <w:rPr>
            <w:noProof/>
            <w:webHidden/>
          </w:rPr>
          <w:fldChar w:fldCharType="separate"/>
        </w:r>
        <w:r>
          <w:rPr>
            <w:noProof/>
            <w:webHidden/>
          </w:rPr>
          <w:t>13</w:t>
        </w:r>
        <w:r>
          <w:rPr>
            <w:noProof/>
            <w:webHidden/>
          </w:rPr>
          <w:fldChar w:fldCharType="end"/>
        </w:r>
      </w:hyperlink>
    </w:p>
    <w:p w:rsidR="00204424" w:rsidRDefault="00204424">
      <w:pPr>
        <w:pStyle w:val="Spistreci1"/>
        <w:tabs>
          <w:tab w:val="left" w:pos="720"/>
          <w:tab w:val="right" w:leader="dot" w:pos="9345"/>
        </w:tabs>
        <w:rPr>
          <w:rFonts w:asciiTheme="minorHAnsi" w:eastAsiaTheme="minorEastAsia" w:hAnsiTheme="minorHAnsi" w:cstheme="minorBidi"/>
          <w:noProof/>
          <w:szCs w:val="22"/>
        </w:rPr>
      </w:pPr>
      <w:hyperlink w:anchor="_Toc71133382" w:history="1">
        <w:r w:rsidRPr="007D06DC">
          <w:rPr>
            <w:rStyle w:val="Hipercze"/>
            <w:noProof/>
          </w:rPr>
          <w:t>7.0.</w:t>
        </w:r>
        <w:r>
          <w:rPr>
            <w:rFonts w:asciiTheme="minorHAnsi" w:eastAsiaTheme="minorEastAsia" w:hAnsiTheme="minorHAnsi" w:cstheme="minorBidi"/>
            <w:noProof/>
            <w:szCs w:val="22"/>
          </w:rPr>
          <w:tab/>
        </w:r>
        <w:r w:rsidRPr="007D06DC">
          <w:rPr>
            <w:rStyle w:val="Hipercze"/>
            <w:noProof/>
          </w:rPr>
          <w:t>Magazyn główny biomasy</w:t>
        </w:r>
        <w:r>
          <w:rPr>
            <w:noProof/>
            <w:webHidden/>
          </w:rPr>
          <w:tab/>
        </w:r>
        <w:r>
          <w:rPr>
            <w:noProof/>
            <w:webHidden/>
          </w:rPr>
          <w:fldChar w:fldCharType="begin"/>
        </w:r>
        <w:r>
          <w:rPr>
            <w:noProof/>
            <w:webHidden/>
          </w:rPr>
          <w:instrText xml:space="preserve"> PAGEREF _Toc71133382 \h </w:instrText>
        </w:r>
        <w:r>
          <w:rPr>
            <w:noProof/>
            <w:webHidden/>
          </w:rPr>
        </w:r>
        <w:r>
          <w:rPr>
            <w:noProof/>
            <w:webHidden/>
          </w:rPr>
          <w:fldChar w:fldCharType="separate"/>
        </w:r>
        <w:r>
          <w:rPr>
            <w:noProof/>
            <w:webHidden/>
          </w:rPr>
          <w:t>14</w:t>
        </w:r>
        <w:r>
          <w:rPr>
            <w:noProof/>
            <w:webHidden/>
          </w:rPr>
          <w:fldChar w:fldCharType="end"/>
        </w:r>
      </w:hyperlink>
    </w:p>
    <w:p w:rsidR="00204424" w:rsidRDefault="00204424">
      <w:pPr>
        <w:pStyle w:val="Spistreci1"/>
        <w:tabs>
          <w:tab w:val="left" w:pos="720"/>
          <w:tab w:val="right" w:leader="dot" w:pos="9345"/>
        </w:tabs>
        <w:rPr>
          <w:rFonts w:asciiTheme="minorHAnsi" w:eastAsiaTheme="minorEastAsia" w:hAnsiTheme="minorHAnsi" w:cstheme="minorBidi"/>
          <w:noProof/>
          <w:szCs w:val="22"/>
        </w:rPr>
      </w:pPr>
      <w:hyperlink w:anchor="_Toc71133383" w:history="1">
        <w:r w:rsidRPr="007D06DC">
          <w:rPr>
            <w:rStyle w:val="Hipercze"/>
            <w:noProof/>
          </w:rPr>
          <w:t>8.0.</w:t>
        </w:r>
        <w:r>
          <w:rPr>
            <w:rFonts w:asciiTheme="minorHAnsi" w:eastAsiaTheme="minorEastAsia" w:hAnsiTheme="minorHAnsi" w:cstheme="minorBidi"/>
            <w:noProof/>
            <w:szCs w:val="22"/>
          </w:rPr>
          <w:tab/>
        </w:r>
        <w:r w:rsidRPr="007D06DC">
          <w:rPr>
            <w:rStyle w:val="Hipercze"/>
            <w:noProof/>
          </w:rPr>
          <w:t>Zastosowane materiały</w:t>
        </w:r>
        <w:r>
          <w:rPr>
            <w:noProof/>
            <w:webHidden/>
          </w:rPr>
          <w:tab/>
        </w:r>
        <w:r>
          <w:rPr>
            <w:noProof/>
            <w:webHidden/>
          </w:rPr>
          <w:fldChar w:fldCharType="begin"/>
        </w:r>
        <w:r>
          <w:rPr>
            <w:noProof/>
            <w:webHidden/>
          </w:rPr>
          <w:instrText xml:space="preserve"> PAGEREF _Toc71133383 \h </w:instrText>
        </w:r>
        <w:r>
          <w:rPr>
            <w:noProof/>
            <w:webHidden/>
          </w:rPr>
        </w:r>
        <w:r>
          <w:rPr>
            <w:noProof/>
            <w:webHidden/>
          </w:rPr>
          <w:fldChar w:fldCharType="separate"/>
        </w:r>
        <w:r>
          <w:rPr>
            <w:noProof/>
            <w:webHidden/>
          </w:rPr>
          <w:t>16</w:t>
        </w:r>
        <w:r>
          <w:rPr>
            <w:noProof/>
            <w:webHidden/>
          </w:rPr>
          <w:fldChar w:fldCharType="end"/>
        </w:r>
      </w:hyperlink>
    </w:p>
    <w:p w:rsidR="004D4DC8" w:rsidRDefault="00C336F0" w:rsidP="004D4DC8">
      <w:pPr>
        <w:spacing w:line="276" w:lineRule="auto"/>
        <w:jc w:val="both"/>
        <w:rPr>
          <w:rFonts w:cs="Arial"/>
          <w:b/>
        </w:rPr>
      </w:pPr>
      <w:r>
        <w:rPr>
          <w:rFonts w:cs="Arial"/>
          <w:b/>
          <w:bCs/>
          <w:caps/>
          <w:sz w:val="22"/>
          <w:szCs w:val="22"/>
        </w:rPr>
        <w:fldChar w:fldCharType="end"/>
      </w:r>
    </w:p>
    <w:p w:rsidR="004D4DC8" w:rsidRDefault="004D4DC8" w:rsidP="0072525B">
      <w:pPr>
        <w:spacing w:line="276" w:lineRule="auto"/>
        <w:jc w:val="both"/>
        <w:rPr>
          <w:rFonts w:cs="Arial"/>
          <w:b/>
        </w:rPr>
      </w:pPr>
    </w:p>
    <w:p w:rsidR="006046FE" w:rsidRDefault="006046FE" w:rsidP="006046FE">
      <w:pPr>
        <w:spacing w:line="276" w:lineRule="auto"/>
        <w:jc w:val="center"/>
        <w:rPr>
          <w:rFonts w:cs="Arial"/>
          <w:b/>
        </w:rPr>
      </w:pPr>
      <w:r w:rsidRPr="006046FE">
        <w:rPr>
          <w:rFonts w:cs="Arial"/>
          <w:b/>
        </w:rPr>
        <w:t>SPIS ZAŁĄCZNIKÓW</w:t>
      </w:r>
    </w:p>
    <w:p w:rsidR="006046FE" w:rsidRPr="006046FE" w:rsidRDefault="006046FE" w:rsidP="00D07BCE">
      <w:pPr>
        <w:numPr>
          <w:ilvl w:val="0"/>
          <w:numId w:val="18"/>
        </w:numPr>
        <w:shd w:val="clear" w:color="auto" w:fill="FFFFFF"/>
        <w:tabs>
          <w:tab w:val="left" w:pos="284"/>
        </w:tabs>
        <w:spacing w:line="288" w:lineRule="auto"/>
        <w:ind w:left="284" w:hanging="284"/>
        <w:jc w:val="both"/>
        <w:rPr>
          <w:rFonts w:cs="Arial"/>
          <w:color w:val="000000"/>
          <w:sz w:val="22"/>
          <w:szCs w:val="22"/>
        </w:rPr>
      </w:pPr>
      <w:r w:rsidRPr="006046FE">
        <w:rPr>
          <w:rFonts w:cs="Arial"/>
          <w:sz w:val="22"/>
          <w:szCs w:val="22"/>
        </w:rPr>
        <w:t>Oświadczenia autorów opracowania, że projekt został sporządzony zgodnie z obowiązującymi przepisami  oraz zasadami wiedzy technicznej.</w:t>
      </w:r>
    </w:p>
    <w:p w:rsidR="006046FE" w:rsidRPr="00F93E8A" w:rsidRDefault="006046FE" w:rsidP="00D07BCE">
      <w:pPr>
        <w:numPr>
          <w:ilvl w:val="0"/>
          <w:numId w:val="18"/>
        </w:numPr>
        <w:shd w:val="clear" w:color="auto" w:fill="FFFFFF"/>
        <w:tabs>
          <w:tab w:val="left" w:pos="284"/>
        </w:tabs>
        <w:spacing w:line="288" w:lineRule="auto"/>
        <w:ind w:left="284" w:hanging="284"/>
        <w:jc w:val="both"/>
        <w:rPr>
          <w:rFonts w:cs="Arial"/>
          <w:color w:val="000000"/>
          <w:sz w:val="22"/>
          <w:szCs w:val="22"/>
        </w:rPr>
      </w:pPr>
      <w:r w:rsidRPr="006046FE">
        <w:rPr>
          <w:rFonts w:cs="Arial"/>
          <w:sz w:val="22"/>
          <w:szCs w:val="22"/>
        </w:rPr>
        <w:t>Kserokopie uprawnień projektowych autorów opracowania i kserokopie zaświadczeń                              o przynależności do Izby Inżynierów Budownictwa.</w:t>
      </w:r>
    </w:p>
    <w:p w:rsidR="00F93E8A" w:rsidRPr="006046FE" w:rsidRDefault="00F93E8A" w:rsidP="00D07BCE">
      <w:pPr>
        <w:numPr>
          <w:ilvl w:val="0"/>
          <w:numId w:val="18"/>
        </w:numPr>
        <w:shd w:val="clear" w:color="auto" w:fill="FFFFFF"/>
        <w:tabs>
          <w:tab w:val="left" w:pos="284"/>
        </w:tabs>
        <w:spacing w:line="288" w:lineRule="auto"/>
        <w:jc w:val="both"/>
        <w:rPr>
          <w:rFonts w:cs="Arial"/>
          <w:color w:val="000000"/>
          <w:sz w:val="22"/>
          <w:szCs w:val="22"/>
        </w:rPr>
      </w:pPr>
      <w:r>
        <w:rPr>
          <w:rFonts w:cs="Arial"/>
          <w:sz w:val="22"/>
          <w:szCs w:val="22"/>
        </w:rPr>
        <w:t>Obliczenia statyczno-wytrzymałościowe</w:t>
      </w:r>
      <w:r w:rsidRPr="006046FE">
        <w:rPr>
          <w:rFonts w:cs="Arial"/>
          <w:sz w:val="22"/>
          <w:szCs w:val="22"/>
        </w:rPr>
        <w:t>.</w:t>
      </w:r>
    </w:p>
    <w:p w:rsidR="00E73A4D" w:rsidRDefault="00E73A4D" w:rsidP="00E73A4D">
      <w:pPr>
        <w:spacing w:line="276" w:lineRule="auto"/>
        <w:jc w:val="both"/>
        <w:rPr>
          <w:rFonts w:cs="Arial"/>
          <w:b/>
        </w:rPr>
      </w:pPr>
    </w:p>
    <w:p w:rsidR="00FA076A" w:rsidRDefault="00FA076A" w:rsidP="00E73A4D">
      <w:pPr>
        <w:spacing w:line="276" w:lineRule="auto"/>
        <w:jc w:val="both"/>
        <w:rPr>
          <w:rFonts w:cs="Arial"/>
          <w:b/>
        </w:rPr>
      </w:pPr>
    </w:p>
    <w:p w:rsidR="00E73A4D" w:rsidRDefault="00E73A4D" w:rsidP="00E73A4D">
      <w:pPr>
        <w:spacing w:line="276" w:lineRule="auto"/>
        <w:jc w:val="both"/>
        <w:rPr>
          <w:rFonts w:cs="Arial"/>
          <w:b/>
        </w:rPr>
      </w:pPr>
    </w:p>
    <w:p w:rsidR="00E73A4D" w:rsidRPr="00A71A4E" w:rsidRDefault="00E73A4D" w:rsidP="00B95877">
      <w:pPr>
        <w:spacing w:line="276" w:lineRule="auto"/>
        <w:jc w:val="center"/>
        <w:rPr>
          <w:rFonts w:cs="Arial"/>
          <w:b/>
        </w:rPr>
      </w:pPr>
      <w:r>
        <w:rPr>
          <w:rFonts w:cs="Arial"/>
          <w:b/>
        </w:rPr>
        <w:t>SPIS RYSUNKÓW</w:t>
      </w:r>
    </w:p>
    <w:p w:rsidR="006B2E73" w:rsidRPr="002A11DC" w:rsidRDefault="006B2E73" w:rsidP="00B95877">
      <w:pPr>
        <w:pStyle w:val="Tytu"/>
        <w:spacing w:line="276" w:lineRule="auto"/>
        <w:jc w:val="both"/>
        <w:rPr>
          <w:rFonts w:ascii="Arial" w:hAnsi="Arial" w:cs="Arial"/>
          <w:b w:val="0"/>
          <w:bCs/>
          <w:color w:val="auto"/>
          <w:sz w:val="24"/>
          <w:szCs w:val="24"/>
        </w:rPr>
      </w:pPr>
    </w:p>
    <w:p w:rsidR="00D52433" w:rsidRPr="002A11DC" w:rsidRDefault="00D52433" w:rsidP="006046FE">
      <w:pPr>
        <w:pStyle w:val="Tytu"/>
        <w:spacing w:line="276" w:lineRule="auto"/>
        <w:ind w:left="1418" w:hanging="1418"/>
        <w:jc w:val="both"/>
        <w:rPr>
          <w:rFonts w:ascii="Arial" w:hAnsi="Arial" w:cs="Arial"/>
          <w:b w:val="0"/>
          <w:bCs/>
          <w:color w:val="auto"/>
          <w:sz w:val="24"/>
          <w:szCs w:val="24"/>
        </w:rPr>
      </w:pPr>
      <w:r w:rsidRPr="002A11DC">
        <w:rPr>
          <w:rFonts w:ascii="Arial" w:hAnsi="Arial" w:cs="Arial"/>
          <w:b w:val="0"/>
          <w:bCs/>
          <w:color w:val="auto"/>
          <w:sz w:val="24"/>
          <w:szCs w:val="24"/>
        </w:rPr>
        <w:t xml:space="preserve">Rys. nr </w:t>
      </w:r>
      <w:r w:rsidR="000767AE" w:rsidRPr="002A11DC">
        <w:rPr>
          <w:rFonts w:ascii="Arial" w:hAnsi="Arial" w:cs="Arial"/>
          <w:b w:val="0"/>
          <w:bCs/>
          <w:color w:val="auto"/>
          <w:sz w:val="24"/>
          <w:szCs w:val="24"/>
        </w:rPr>
        <w:t>K</w:t>
      </w:r>
      <w:r w:rsidRPr="002A11DC">
        <w:rPr>
          <w:rFonts w:ascii="Arial" w:hAnsi="Arial" w:cs="Arial"/>
          <w:b w:val="0"/>
          <w:bCs/>
          <w:color w:val="auto"/>
          <w:sz w:val="24"/>
          <w:szCs w:val="24"/>
        </w:rPr>
        <w:t>-</w:t>
      </w:r>
      <w:r w:rsidR="0064304C" w:rsidRPr="002A11DC">
        <w:rPr>
          <w:rFonts w:ascii="Arial" w:hAnsi="Arial" w:cs="Arial"/>
          <w:b w:val="0"/>
          <w:bCs/>
          <w:color w:val="auto"/>
          <w:sz w:val="24"/>
          <w:szCs w:val="24"/>
        </w:rPr>
        <w:t>0</w:t>
      </w:r>
      <w:r w:rsidR="002A11DC" w:rsidRPr="002A11DC">
        <w:rPr>
          <w:rFonts w:ascii="Arial" w:hAnsi="Arial" w:cs="Arial"/>
          <w:b w:val="0"/>
          <w:bCs/>
          <w:color w:val="auto"/>
          <w:sz w:val="24"/>
          <w:szCs w:val="24"/>
        </w:rPr>
        <w:t>1</w:t>
      </w:r>
      <w:r w:rsidRPr="002A11DC">
        <w:rPr>
          <w:rFonts w:ascii="Arial" w:hAnsi="Arial" w:cs="Arial"/>
          <w:b w:val="0"/>
          <w:bCs/>
          <w:color w:val="auto"/>
          <w:sz w:val="24"/>
          <w:szCs w:val="24"/>
        </w:rPr>
        <w:t xml:space="preserve"> – </w:t>
      </w:r>
      <w:r w:rsidR="006046FE" w:rsidRPr="006046FE">
        <w:rPr>
          <w:rFonts w:ascii="Arial" w:hAnsi="Arial" w:cs="Arial"/>
          <w:b w:val="0"/>
          <w:bCs/>
          <w:color w:val="auto"/>
          <w:sz w:val="24"/>
          <w:szCs w:val="24"/>
        </w:rPr>
        <w:t>Rzut i przekroje fundamentów części przebudowywanej kotłowni węglowej – stan istniejący</w:t>
      </w:r>
      <w:r w:rsidR="006046FE">
        <w:rPr>
          <w:rFonts w:ascii="Arial" w:hAnsi="Arial" w:cs="Arial"/>
          <w:b w:val="0"/>
          <w:bCs/>
          <w:color w:val="auto"/>
          <w:sz w:val="24"/>
          <w:szCs w:val="24"/>
        </w:rPr>
        <w:t>.</w:t>
      </w:r>
      <w:r w:rsidR="006046FE" w:rsidRPr="006046FE">
        <w:rPr>
          <w:rFonts w:ascii="Arial" w:hAnsi="Arial" w:cs="Arial"/>
          <w:bCs/>
          <w:color w:val="auto"/>
          <w:sz w:val="24"/>
          <w:szCs w:val="24"/>
        </w:rPr>
        <w:t xml:space="preserve"> </w:t>
      </w:r>
    </w:p>
    <w:p w:rsidR="00D52433" w:rsidRPr="002A11DC" w:rsidRDefault="00D52433" w:rsidP="006046FE">
      <w:pPr>
        <w:pStyle w:val="Tytu"/>
        <w:spacing w:line="276" w:lineRule="auto"/>
        <w:ind w:left="1418" w:hanging="1418"/>
        <w:jc w:val="both"/>
        <w:rPr>
          <w:rFonts w:ascii="Arial" w:hAnsi="Arial" w:cs="Arial"/>
          <w:b w:val="0"/>
          <w:bCs/>
          <w:color w:val="auto"/>
          <w:sz w:val="24"/>
          <w:szCs w:val="24"/>
        </w:rPr>
      </w:pPr>
      <w:r w:rsidRPr="002A11DC">
        <w:rPr>
          <w:rFonts w:ascii="Arial" w:hAnsi="Arial" w:cs="Arial"/>
          <w:b w:val="0"/>
          <w:bCs/>
          <w:color w:val="auto"/>
          <w:sz w:val="24"/>
          <w:szCs w:val="24"/>
        </w:rPr>
        <w:t xml:space="preserve">Rys. nr </w:t>
      </w:r>
      <w:r w:rsidR="000767AE" w:rsidRPr="002A11DC">
        <w:rPr>
          <w:rFonts w:ascii="Arial" w:hAnsi="Arial" w:cs="Arial"/>
          <w:b w:val="0"/>
          <w:bCs/>
          <w:color w:val="auto"/>
          <w:sz w:val="24"/>
          <w:szCs w:val="24"/>
        </w:rPr>
        <w:t>K</w:t>
      </w:r>
      <w:r w:rsidRPr="002A11DC">
        <w:rPr>
          <w:rFonts w:ascii="Arial" w:hAnsi="Arial" w:cs="Arial"/>
          <w:b w:val="0"/>
          <w:bCs/>
          <w:color w:val="auto"/>
          <w:sz w:val="24"/>
          <w:szCs w:val="24"/>
        </w:rPr>
        <w:t>-</w:t>
      </w:r>
      <w:r w:rsidR="0064304C" w:rsidRPr="002A11DC">
        <w:rPr>
          <w:rFonts w:ascii="Arial" w:hAnsi="Arial" w:cs="Arial"/>
          <w:b w:val="0"/>
          <w:bCs/>
          <w:color w:val="auto"/>
          <w:sz w:val="24"/>
          <w:szCs w:val="24"/>
        </w:rPr>
        <w:t>0</w:t>
      </w:r>
      <w:r w:rsidR="000767AE" w:rsidRPr="002A11DC">
        <w:rPr>
          <w:rFonts w:ascii="Arial" w:hAnsi="Arial" w:cs="Arial"/>
          <w:b w:val="0"/>
          <w:bCs/>
          <w:color w:val="auto"/>
          <w:sz w:val="24"/>
          <w:szCs w:val="24"/>
        </w:rPr>
        <w:t>2</w:t>
      </w:r>
      <w:r w:rsidRPr="002A11DC">
        <w:rPr>
          <w:rFonts w:ascii="Arial" w:hAnsi="Arial" w:cs="Arial"/>
          <w:b w:val="0"/>
          <w:bCs/>
          <w:color w:val="auto"/>
          <w:sz w:val="24"/>
          <w:szCs w:val="24"/>
        </w:rPr>
        <w:t xml:space="preserve"> – </w:t>
      </w:r>
      <w:r w:rsidR="006046FE" w:rsidRPr="006046FE">
        <w:rPr>
          <w:rFonts w:ascii="Arial" w:hAnsi="Arial" w:cs="Arial"/>
          <w:b w:val="0"/>
          <w:bCs/>
          <w:color w:val="auto"/>
          <w:sz w:val="24"/>
          <w:szCs w:val="24"/>
        </w:rPr>
        <w:t>Rzut i przekroje fundamentów części przebudowywanej kotłowni węglowej – stan projektowany</w:t>
      </w:r>
      <w:r w:rsidR="00B95877" w:rsidRPr="002A11DC">
        <w:rPr>
          <w:rFonts w:ascii="Arial" w:hAnsi="Arial" w:cs="Arial"/>
          <w:b w:val="0"/>
          <w:bCs/>
          <w:color w:val="auto"/>
          <w:sz w:val="24"/>
          <w:szCs w:val="24"/>
        </w:rPr>
        <w:t>.</w:t>
      </w:r>
    </w:p>
    <w:p w:rsidR="00B95877" w:rsidRDefault="00B95877" w:rsidP="00B95877">
      <w:pPr>
        <w:pStyle w:val="Tytu"/>
        <w:spacing w:line="276" w:lineRule="auto"/>
        <w:jc w:val="both"/>
        <w:rPr>
          <w:rFonts w:ascii="Arial" w:hAnsi="Arial" w:cs="Arial"/>
          <w:b w:val="0"/>
          <w:bCs/>
          <w:color w:val="auto"/>
          <w:sz w:val="24"/>
          <w:szCs w:val="24"/>
        </w:rPr>
      </w:pPr>
      <w:r w:rsidRPr="002A11DC">
        <w:rPr>
          <w:rFonts w:ascii="Arial" w:hAnsi="Arial" w:cs="Arial"/>
          <w:b w:val="0"/>
          <w:bCs/>
          <w:color w:val="auto"/>
          <w:sz w:val="24"/>
          <w:szCs w:val="24"/>
        </w:rPr>
        <w:t>Rys. nr K-0</w:t>
      </w:r>
      <w:r w:rsidR="002A11DC" w:rsidRPr="002A11DC">
        <w:rPr>
          <w:rFonts w:ascii="Arial" w:hAnsi="Arial" w:cs="Arial"/>
          <w:b w:val="0"/>
          <w:bCs/>
          <w:color w:val="auto"/>
          <w:sz w:val="24"/>
          <w:szCs w:val="24"/>
        </w:rPr>
        <w:t>3</w:t>
      </w:r>
      <w:r w:rsidRPr="002A11DC">
        <w:rPr>
          <w:rFonts w:ascii="Arial" w:hAnsi="Arial" w:cs="Arial"/>
          <w:b w:val="0"/>
          <w:bCs/>
          <w:color w:val="auto"/>
          <w:sz w:val="24"/>
          <w:szCs w:val="24"/>
        </w:rPr>
        <w:t xml:space="preserve"> – </w:t>
      </w:r>
      <w:r w:rsidR="006046FE" w:rsidRPr="006046FE">
        <w:rPr>
          <w:rFonts w:ascii="Arial" w:hAnsi="Arial" w:cs="Arial"/>
          <w:b w:val="0"/>
          <w:bCs/>
          <w:color w:val="auto"/>
          <w:sz w:val="24"/>
          <w:szCs w:val="24"/>
        </w:rPr>
        <w:t>Rzut i przekroje fundamentów magazynu dobowego biomasy</w:t>
      </w:r>
      <w:r w:rsidR="001D0B31" w:rsidRPr="002A11DC">
        <w:rPr>
          <w:rFonts w:ascii="Arial" w:hAnsi="Arial" w:cs="Arial"/>
          <w:b w:val="0"/>
          <w:bCs/>
          <w:color w:val="auto"/>
          <w:sz w:val="24"/>
          <w:szCs w:val="24"/>
        </w:rPr>
        <w:t>.</w:t>
      </w:r>
    </w:p>
    <w:p w:rsidR="00061979" w:rsidRPr="002A11DC" w:rsidRDefault="00061979" w:rsidP="00061979">
      <w:pPr>
        <w:pStyle w:val="Tytu"/>
        <w:spacing w:line="276" w:lineRule="auto"/>
        <w:jc w:val="both"/>
        <w:rPr>
          <w:rFonts w:ascii="Arial" w:hAnsi="Arial" w:cs="Arial"/>
          <w:b w:val="0"/>
          <w:bCs/>
          <w:color w:val="auto"/>
          <w:sz w:val="24"/>
          <w:szCs w:val="24"/>
        </w:rPr>
      </w:pPr>
      <w:r w:rsidRPr="002A11DC">
        <w:rPr>
          <w:rFonts w:ascii="Arial" w:hAnsi="Arial" w:cs="Arial"/>
          <w:b w:val="0"/>
          <w:bCs/>
          <w:color w:val="auto"/>
          <w:sz w:val="24"/>
          <w:szCs w:val="24"/>
        </w:rPr>
        <w:t xml:space="preserve">Rys. nr K-04 – </w:t>
      </w:r>
      <w:r w:rsidR="006046FE" w:rsidRPr="006046FE">
        <w:rPr>
          <w:rFonts w:ascii="Arial" w:hAnsi="Arial" w:cs="Arial"/>
          <w:b w:val="0"/>
          <w:bCs/>
          <w:color w:val="auto"/>
          <w:sz w:val="24"/>
          <w:szCs w:val="24"/>
        </w:rPr>
        <w:t>Rzu</w:t>
      </w:r>
      <w:r w:rsidR="006046FE">
        <w:rPr>
          <w:rFonts w:ascii="Arial" w:hAnsi="Arial" w:cs="Arial"/>
          <w:b w:val="0"/>
          <w:bCs/>
          <w:color w:val="auto"/>
          <w:sz w:val="24"/>
          <w:szCs w:val="24"/>
        </w:rPr>
        <w:t>t</w:t>
      </w:r>
      <w:r w:rsidR="006046FE" w:rsidRPr="006046FE">
        <w:rPr>
          <w:rFonts w:ascii="Arial" w:hAnsi="Arial" w:cs="Arial"/>
          <w:b w:val="0"/>
          <w:bCs/>
          <w:color w:val="auto"/>
          <w:sz w:val="24"/>
          <w:szCs w:val="24"/>
        </w:rPr>
        <w:t xml:space="preserve"> i wid</w:t>
      </w:r>
      <w:r w:rsidR="006046FE">
        <w:rPr>
          <w:rFonts w:ascii="Arial" w:hAnsi="Arial" w:cs="Arial"/>
          <w:b w:val="0"/>
          <w:bCs/>
          <w:color w:val="auto"/>
          <w:sz w:val="24"/>
          <w:szCs w:val="24"/>
        </w:rPr>
        <w:t>o</w:t>
      </w:r>
      <w:r w:rsidR="006046FE" w:rsidRPr="006046FE">
        <w:rPr>
          <w:rFonts w:ascii="Arial" w:hAnsi="Arial" w:cs="Arial"/>
          <w:b w:val="0"/>
          <w:bCs/>
          <w:color w:val="auto"/>
          <w:sz w:val="24"/>
          <w:szCs w:val="24"/>
        </w:rPr>
        <w:t>ki dachu magazynu dobowego biomasy</w:t>
      </w:r>
      <w:r w:rsidRPr="002A11DC">
        <w:rPr>
          <w:rFonts w:ascii="Arial" w:hAnsi="Arial" w:cs="Arial"/>
          <w:b w:val="0"/>
          <w:bCs/>
          <w:color w:val="auto"/>
          <w:sz w:val="24"/>
          <w:szCs w:val="24"/>
        </w:rPr>
        <w:t>.</w:t>
      </w:r>
    </w:p>
    <w:p w:rsidR="00416C55" w:rsidRPr="002A11DC" w:rsidRDefault="00416C55" w:rsidP="00416C55">
      <w:pPr>
        <w:pStyle w:val="Tytu"/>
        <w:spacing w:line="276" w:lineRule="auto"/>
        <w:jc w:val="both"/>
        <w:rPr>
          <w:rFonts w:ascii="Arial" w:hAnsi="Arial" w:cs="Arial"/>
          <w:b w:val="0"/>
          <w:bCs/>
          <w:color w:val="auto"/>
          <w:sz w:val="24"/>
          <w:szCs w:val="24"/>
        </w:rPr>
      </w:pPr>
      <w:r w:rsidRPr="002A11DC">
        <w:rPr>
          <w:rFonts w:ascii="Arial" w:hAnsi="Arial" w:cs="Arial"/>
          <w:b w:val="0"/>
          <w:bCs/>
          <w:color w:val="auto"/>
          <w:sz w:val="24"/>
          <w:szCs w:val="24"/>
        </w:rPr>
        <w:t>Rys. nr K-0</w:t>
      </w:r>
      <w:r w:rsidR="00061979">
        <w:rPr>
          <w:rFonts w:ascii="Arial" w:hAnsi="Arial" w:cs="Arial"/>
          <w:b w:val="0"/>
          <w:bCs/>
          <w:color w:val="auto"/>
          <w:sz w:val="24"/>
          <w:szCs w:val="24"/>
        </w:rPr>
        <w:t>5</w:t>
      </w:r>
      <w:r w:rsidRPr="002A11DC">
        <w:rPr>
          <w:rFonts w:ascii="Arial" w:hAnsi="Arial" w:cs="Arial"/>
          <w:b w:val="0"/>
          <w:bCs/>
          <w:color w:val="auto"/>
          <w:sz w:val="24"/>
          <w:szCs w:val="24"/>
        </w:rPr>
        <w:t xml:space="preserve"> –</w:t>
      </w:r>
      <w:r w:rsidR="00EF4838" w:rsidRPr="00EF4838">
        <w:rPr>
          <w:rFonts w:ascii="Arial" w:hAnsi="Arial" w:cs="Arial"/>
          <w:b w:val="0"/>
          <w:bCs/>
          <w:color w:val="auto"/>
          <w:sz w:val="24"/>
          <w:szCs w:val="24"/>
        </w:rPr>
        <w:t xml:space="preserve"> </w:t>
      </w:r>
      <w:r w:rsidR="006046FE" w:rsidRPr="006046FE">
        <w:rPr>
          <w:rFonts w:ascii="Arial" w:hAnsi="Arial" w:cs="Arial"/>
          <w:b w:val="0"/>
          <w:bCs/>
          <w:color w:val="auto"/>
          <w:sz w:val="24"/>
          <w:szCs w:val="24"/>
        </w:rPr>
        <w:t>Rzut i przekroje fundamentów magazynu głównego biomasy</w:t>
      </w:r>
      <w:r w:rsidRPr="002A11DC">
        <w:rPr>
          <w:rFonts w:ascii="Arial" w:hAnsi="Arial" w:cs="Arial"/>
          <w:b w:val="0"/>
          <w:bCs/>
          <w:color w:val="auto"/>
          <w:sz w:val="24"/>
          <w:szCs w:val="24"/>
        </w:rPr>
        <w:t>.</w:t>
      </w:r>
    </w:p>
    <w:p w:rsidR="00E177C2" w:rsidRPr="002A11DC" w:rsidRDefault="00E177C2" w:rsidP="00E177C2">
      <w:pPr>
        <w:pStyle w:val="Tytu"/>
        <w:spacing w:line="276" w:lineRule="auto"/>
        <w:jc w:val="both"/>
        <w:rPr>
          <w:rFonts w:ascii="Arial" w:hAnsi="Arial" w:cs="Arial"/>
          <w:b w:val="0"/>
          <w:bCs/>
          <w:color w:val="auto"/>
          <w:sz w:val="24"/>
          <w:szCs w:val="24"/>
        </w:rPr>
      </w:pPr>
      <w:r w:rsidRPr="002A11DC">
        <w:rPr>
          <w:rFonts w:ascii="Arial" w:hAnsi="Arial" w:cs="Arial"/>
          <w:b w:val="0"/>
          <w:bCs/>
          <w:color w:val="auto"/>
          <w:sz w:val="24"/>
          <w:szCs w:val="24"/>
        </w:rPr>
        <w:t>Rys. nr K-0</w:t>
      </w:r>
      <w:r>
        <w:rPr>
          <w:rFonts w:ascii="Arial" w:hAnsi="Arial" w:cs="Arial"/>
          <w:b w:val="0"/>
          <w:bCs/>
          <w:color w:val="auto"/>
          <w:sz w:val="24"/>
          <w:szCs w:val="24"/>
        </w:rPr>
        <w:t>6</w:t>
      </w:r>
      <w:r w:rsidRPr="002A11DC">
        <w:rPr>
          <w:rFonts w:ascii="Arial" w:hAnsi="Arial" w:cs="Arial"/>
          <w:b w:val="0"/>
          <w:bCs/>
          <w:color w:val="auto"/>
          <w:sz w:val="24"/>
          <w:szCs w:val="24"/>
        </w:rPr>
        <w:t xml:space="preserve"> –</w:t>
      </w:r>
      <w:r w:rsidRPr="00EF4838">
        <w:rPr>
          <w:rFonts w:ascii="Arial" w:hAnsi="Arial" w:cs="Arial"/>
          <w:b w:val="0"/>
          <w:bCs/>
          <w:color w:val="auto"/>
          <w:sz w:val="24"/>
          <w:szCs w:val="24"/>
        </w:rPr>
        <w:t xml:space="preserve"> </w:t>
      </w:r>
      <w:r w:rsidR="006046FE" w:rsidRPr="006046FE">
        <w:rPr>
          <w:rFonts w:ascii="Arial" w:hAnsi="Arial" w:cs="Arial"/>
          <w:b w:val="0"/>
          <w:bCs/>
          <w:color w:val="auto"/>
          <w:sz w:val="24"/>
          <w:szCs w:val="24"/>
        </w:rPr>
        <w:t>Rzut i widoki dachu magazynu głównego biomasy</w:t>
      </w:r>
      <w:r w:rsidRPr="002A11DC">
        <w:rPr>
          <w:rFonts w:ascii="Arial" w:hAnsi="Arial" w:cs="Arial"/>
          <w:b w:val="0"/>
          <w:bCs/>
          <w:color w:val="auto"/>
          <w:sz w:val="24"/>
          <w:szCs w:val="24"/>
        </w:rPr>
        <w:t>.</w:t>
      </w:r>
    </w:p>
    <w:p w:rsidR="0072525B" w:rsidRDefault="0072525B" w:rsidP="00B95877">
      <w:pPr>
        <w:spacing w:line="276" w:lineRule="auto"/>
        <w:jc w:val="both"/>
        <w:rPr>
          <w:rFonts w:cs="Arial"/>
          <w:szCs w:val="24"/>
        </w:rPr>
      </w:pPr>
    </w:p>
    <w:p w:rsidR="00C8277F" w:rsidRDefault="00C8277F" w:rsidP="00B95877">
      <w:pPr>
        <w:spacing w:line="276" w:lineRule="auto"/>
        <w:jc w:val="both"/>
        <w:rPr>
          <w:rFonts w:cs="Arial"/>
          <w:szCs w:val="24"/>
        </w:rPr>
      </w:pPr>
    </w:p>
    <w:p w:rsidR="006046FE" w:rsidRDefault="006046FE" w:rsidP="00B95877">
      <w:pPr>
        <w:spacing w:line="276" w:lineRule="auto"/>
        <w:jc w:val="both"/>
        <w:rPr>
          <w:rFonts w:cs="Arial"/>
          <w:szCs w:val="24"/>
        </w:rPr>
      </w:pPr>
    </w:p>
    <w:p w:rsidR="006046FE" w:rsidRDefault="006046FE" w:rsidP="00B95877">
      <w:pPr>
        <w:spacing w:line="276" w:lineRule="auto"/>
        <w:jc w:val="both"/>
        <w:rPr>
          <w:rFonts w:cs="Arial"/>
          <w:szCs w:val="24"/>
        </w:rPr>
      </w:pPr>
    </w:p>
    <w:p w:rsidR="006046FE" w:rsidRDefault="006046FE" w:rsidP="00B95877">
      <w:pPr>
        <w:spacing w:line="276" w:lineRule="auto"/>
        <w:jc w:val="both"/>
        <w:rPr>
          <w:rFonts w:cs="Arial"/>
          <w:szCs w:val="24"/>
        </w:rPr>
      </w:pPr>
    </w:p>
    <w:p w:rsidR="006046FE" w:rsidRDefault="006046FE" w:rsidP="00B95877">
      <w:pPr>
        <w:spacing w:line="276" w:lineRule="auto"/>
        <w:jc w:val="both"/>
        <w:rPr>
          <w:rFonts w:cs="Arial"/>
          <w:szCs w:val="24"/>
        </w:rPr>
      </w:pPr>
    </w:p>
    <w:p w:rsidR="006046FE" w:rsidRDefault="006046FE" w:rsidP="00B95877">
      <w:pPr>
        <w:spacing w:line="276" w:lineRule="auto"/>
        <w:jc w:val="both"/>
        <w:rPr>
          <w:rFonts w:cs="Arial"/>
          <w:szCs w:val="24"/>
        </w:rPr>
      </w:pPr>
    </w:p>
    <w:p w:rsidR="00C8277F" w:rsidRDefault="00C8277F" w:rsidP="00B95877">
      <w:pPr>
        <w:spacing w:line="276" w:lineRule="auto"/>
        <w:jc w:val="both"/>
        <w:rPr>
          <w:rFonts w:cs="Arial"/>
          <w:szCs w:val="24"/>
        </w:rPr>
      </w:pPr>
    </w:p>
    <w:p w:rsidR="00C8277F" w:rsidRDefault="00C8277F" w:rsidP="00B95877">
      <w:pPr>
        <w:spacing w:line="276" w:lineRule="auto"/>
        <w:jc w:val="both"/>
        <w:rPr>
          <w:rFonts w:cs="Arial"/>
          <w:szCs w:val="24"/>
        </w:rPr>
      </w:pPr>
    </w:p>
    <w:p w:rsidR="00C8277F" w:rsidRDefault="00C8277F" w:rsidP="00B95877">
      <w:pPr>
        <w:spacing w:line="276" w:lineRule="auto"/>
        <w:jc w:val="both"/>
        <w:rPr>
          <w:rFonts w:cs="Arial"/>
          <w:szCs w:val="24"/>
        </w:rPr>
      </w:pPr>
    </w:p>
    <w:p w:rsidR="00204424" w:rsidRPr="002A11DC" w:rsidRDefault="00204424" w:rsidP="00B95877">
      <w:pPr>
        <w:spacing w:line="276" w:lineRule="auto"/>
        <w:jc w:val="both"/>
        <w:rPr>
          <w:rFonts w:cs="Arial"/>
          <w:szCs w:val="24"/>
        </w:rPr>
      </w:pPr>
      <w:bookmarkStart w:id="0" w:name="_GoBack"/>
      <w:bookmarkEnd w:id="0"/>
    </w:p>
    <w:p w:rsidR="0072525B" w:rsidRPr="004123F4" w:rsidRDefault="0072525B" w:rsidP="004123F4">
      <w:pPr>
        <w:pStyle w:val="Bezodstpw"/>
        <w:jc w:val="center"/>
        <w:rPr>
          <w:rFonts w:ascii="Arial" w:hAnsi="Arial" w:cs="Arial"/>
          <w:b/>
          <w:sz w:val="24"/>
          <w:szCs w:val="24"/>
        </w:rPr>
      </w:pPr>
      <w:r w:rsidRPr="004123F4">
        <w:rPr>
          <w:rFonts w:ascii="Arial" w:hAnsi="Arial" w:cs="Arial"/>
          <w:b/>
          <w:sz w:val="24"/>
          <w:szCs w:val="24"/>
        </w:rPr>
        <w:t xml:space="preserve">OPIS TECHNICZNY DO  ROZDZIAŁU  </w:t>
      </w:r>
      <w:r w:rsidR="00206BE3">
        <w:rPr>
          <w:rFonts w:ascii="Arial" w:hAnsi="Arial" w:cs="Arial"/>
          <w:b/>
          <w:sz w:val="24"/>
          <w:szCs w:val="24"/>
        </w:rPr>
        <w:t>I</w:t>
      </w:r>
    </w:p>
    <w:p w:rsidR="0072525B" w:rsidRPr="00A71A4E" w:rsidRDefault="0072525B" w:rsidP="0072525B">
      <w:pPr>
        <w:spacing w:line="276" w:lineRule="auto"/>
        <w:jc w:val="both"/>
        <w:rPr>
          <w:rFonts w:cs="Arial"/>
          <w:b/>
        </w:rPr>
      </w:pPr>
    </w:p>
    <w:p w:rsidR="0072525B" w:rsidRPr="00A71A4E" w:rsidRDefault="0072525B" w:rsidP="0072525B">
      <w:pPr>
        <w:spacing w:line="276" w:lineRule="auto"/>
        <w:jc w:val="both"/>
        <w:rPr>
          <w:rFonts w:cs="Arial"/>
          <w:b/>
        </w:rPr>
      </w:pPr>
    </w:p>
    <w:p w:rsidR="00A73F55" w:rsidRPr="00A73F55" w:rsidRDefault="00A73F55" w:rsidP="00D07BCE">
      <w:pPr>
        <w:pStyle w:val="Nagwek1"/>
        <w:numPr>
          <w:ilvl w:val="0"/>
          <w:numId w:val="19"/>
        </w:numPr>
        <w:ind w:left="709"/>
      </w:pPr>
      <w:bookmarkStart w:id="1" w:name="_Toc65146001"/>
      <w:bookmarkStart w:id="2" w:name="_Toc71133376"/>
      <w:r w:rsidRPr="00A73F55">
        <w:t>Przedmiot opracowania</w:t>
      </w:r>
      <w:bookmarkEnd w:id="1"/>
      <w:bookmarkEnd w:id="2"/>
      <w:r w:rsidRPr="00A73F55">
        <w:t xml:space="preserve"> </w:t>
      </w:r>
    </w:p>
    <w:p w:rsidR="00A73F55" w:rsidRPr="00A73F55" w:rsidRDefault="00A73F55" w:rsidP="00A73F55">
      <w:pPr>
        <w:spacing w:line="276" w:lineRule="auto"/>
        <w:ind w:left="720"/>
        <w:jc w:val="both"/>
        <w:rPr>
          <w:rFonts w:cs="Arial"/>
          <w:szCs w:val="24"/>
        </w:rPr>
      </w:pPr>
    </w:p>
    <w:p w:rsidR="00A73F55" w:rsidRPr="00A73F55" w:rsidRDefault="00A73F55" w:rsidP="00A73F55">
      <w:pPr>
        <w:spacing w:line="276" w:lineRule="auto"/>
        <w:jc w:val="both"/>
        <w:rPr>
          <w:rFonts w:cs="Arial"/>
          <w:szCs w:val="24"/>
        </w:rPr>
      </w:pPr>
      <w:r w:rsidRPr="00A73F55">
        <w:rPr>
          <w:rFonts w:cs="Arial"/>
          <w:szCs w:val="24"/>
        </w:rPr>
        <w:t xml:space="preserve">Przedmiotem opracowania jest projekt </w:t>
      </w:r>
      <w:r w:rsidR="00934D95">
        <w:rPr>
          <w:rFonts w:cs="Arial"/>
          <w:szCs w:val="24"/>
        </w:rPr>
        <w:t xml:space="preserve">techniczny </w:t>
      </w:r>
      <w:r>
        <w:rPr>
          <w:rFonts w:cs="Arial"/>
          <w:szCs w:val="24"/>
        </w:rPr>
        <w:t>konstrukcji</w:t>
      </w:r>
      <w:r w:rsidRPr="00A73F55">
        <w:rPr>
          <w:rFonts w:cs="Arial"/>
          <w:szCs w:val="24"/>
        </w:rPr>
        <w:t xml:space="preserve"> dla zamierzenia budowlanego p.t. „Budowa kotła na biomasę w ZC Czeczott”, </w:t>
      </w:r>
      <w:r w:rsidR="008A7DE6" w:rsidRPr="00A73F55">
        <w:rPr>
          <w:rFonts w:cs="Arial"/>
          <w:szCs w:val="24"/>
        </w:rPr>
        <w:t>polegającego na</w:t>
      </w:r>
      <w:r w:rsidR="008A7DE6">
        <w:rPr>
          <w:rFonts w:cs="Arial"/>
          <w:szCs w:val="24"/>
        </w:rPr>
        <w:t xml:space="preserve"> </w:t>
      </w:r>
      <w:r w:rsidR="008A7DE6">
        <w:rPr>
          <w:rFonts w:cs="Arial"/>
          <w:szCs w:val="24"/>
        </w:rPr>
        <w:t xml:space="preserve">wykonaniu robót budowlanych w </w:t>
      </w:r>
      <w:r w:rsidR="008A7DE6" w:rsidRPr="00B618A6">
        <w:rPr>
          <w:rFonts w:cs="Arial"/>
          <w:szCs w:val="24"/>
        </w:rPr>
        <w:t>istniejącej kotłowni</w:t>
      </w:r>
      <w:r w:rsidR="008A7DE6">
        <w:rPr>
          <w:rFonts w:cs="Arial"/>
          <w:szCs w:val="24"/>
        </w:rPr>
        <w:t xml:space="preserve"> węglowej na potrzeby zabudowy kotła na biomasę wraz z instalacjami i urządzeniami pomocniczymi</w:t>
      </w:r>
      <w:r w:rsidRPr="00A73F55">
        <w:rPr>
          <w:rFonts w:cs="Arial"/>
          <w:szCs w:val="24"/>
        </w:rPr>
        <w:t xml:space="preserve">, budowie nowej zabudowy oraz budowie i przebudowie infrastruktury technicznej na terenie działki o numerze ewidencyjnym 1510/14 Zakładu Ciepłowniczego „Czeczott” w miejscowości Wola. Działka jest własnością Skarbu Państwa, w wieczystym użytkowaniu WĘGLOKOKS ENERGIA NSE sp. z o. o. </w:t>
      </w:r>
    </w:p>
    <w:p w:rsidR="00A73F55" w:rsidRDefault="00A73F55" w:rsidP="00A73F55">
      <w:pPr>
        <w:spacing w:line="276" w:lineRule="auto"/>
        <w:jc w:val="both"/>
        <w:rPr>
          <w:rFonts w:cs="Arial"/>
          <w:b/>
          <w:szCs w:val="24"/>
        </w:rPr>
      </w:pPr>
    </w:p>
    <w:p w:rsidR="00A73F55" w:rsidRPr="00A73F55" w:rsidRDefault="00A73F55" w:rsidP="00A73F55">
      <w:pPr>
        <w:spacing w:line="276" w:lineRule="auto"/>
        <w:jc w:val="both"/>
        <w:rPr>
          <w:rFonts w:cs="Arial"/>
          <w:b/>
          <w:szCs w:val="24"/>
        </w:rPr>
      </w:pPr>
    </w:p>
    <w:p w:rsidR="00A73F55" w:rsidRPr="00A73F55" w:rsidRDefault="00A73F55" w:rsidP="00D07BCE">
      <w:pPr>
        <w:pStyle w:val="Nagwek1"/>
        <w:numPr>
          <w:ilvl w:val="0"/>
          <w:numId w:val="19"/>
        </w:numPr>
        <w:ind w:left="709"/>
      </w:pPr>
      <w:bookmarkStart w:id="3" w:name="_Toc65146002"/>
      <w:bookmarkStart w:id="4" w:name="_Toc71133377"/>
      <w:r w:rsidRPr="00A73F55">
        <w:t>Podstawa opracowania</w:t>
      </w:r>
      <w:bookmarkEnd w:id="3"/>
      <w:bookmarkEnd w:id="4"/>
      <w:r w:rsidRPr="00A73F55">
        <w:t xml:space="preserve"> </w:t>
      </w:r>
    </w:p>
    <w:p w:rsidR="00A73F55" w:rsidRPr="00A73F55" w:rsidRDefault="00A73F55" w:rsidP="00A73F55">
      <w:pPr>
        <w:widowControl w:val="0"/>
        <w:tabs>
          <w:tab w:val="left" w:pos="1418"/>
        </w:tabs>
        <w:spacing w:line="276" w:lineRule="auto"/>
        <w:jc w:val="both"/>
        <w:rPr>
          <w:rFonts w:cs="Arial"/>
          <w:szCs w:val="24"/>
        </w:rPr>
      </w:pPr>
    </w:p>
    <w:p w:rsidR="00A73F55" w:rsidRPr="00A73F55" w:rsidRDefault="00A73F55" w:rsidP="00A73F55">
      <w:pPr>
        <w:widowControl w:val="0"/>
        <w:tabs>
          <w:tab w:val="left" w:pos="1418"/>
        </w:tabs>
        <w:spacing w:line="276" w:lineRule="auto"/>
        <w:jc w:val="both"/>
        <w:rPr>
          <w:rFonts w:cs="Arial"/>
          <w:szCs w:val="24"/>
        </w:rPr>
      </w:pPr>
      <w:r w:rsidRPr="00A73F55">
        <w:rPr>
          <w:rFonts w:cs="Arial"/>
          <w:szCs w:val="24"/>
        </w:rPr>
        <w:t xml:space="preserve">Podstawą opracowania jest Umowa nr 99/PB/NSE/20/01/026/WENSE/2020 z dnia 11.09.2020r. zawarta   pomiędzy Węglokoks Energia NSE sp. z o. o z siedzibą                              w Brzeszczach  przy ul. Mickiewicza 2, 32-620 Brzeszcze, a firmą </w:t>
      </w:r>
      <w:proofErr w:type="spellStart"/>
      <w:r w:rsidRPr="00A73F55">
        <w:rPr>
          <w:rFonts w:cs="Arial"/>
          <w:szCs w:val="24"/>
        </w:rPr>
        <w:t>Ekoterma</w:t>
      </w:r>
      <w:proofErr w:type="spellEnd"/>
      <w:r w:rsidRPr="00A73F55">
        <w:rPr>
          <w:rFonts w:cs="Arial"/>
          <w:szCs w:val="24"/>
        </w:rPr>
        <w:t xml:space="preserve"> Sp. z o.o.                z siedzibą przy ul. Okrzei 10; 61-406 Poznań, a ponadto:</w:t>
      </w:r>
    </w:p>
    <w:p w:rsidR="00A73F55" w:rsidRPr="00A73F55" w:rsidRDefault="00A73F55" w:rsidP="00A73F55">
      <w:pPr>
        <w:numPr>
          <w:ilvl w:val="0"/>
          <w:numId w:val="6"/>
        </w:numPr>
        <w:shd w:val="clear" w:color="auto" w:fill="FFFFFF"/>
        <w:tabs>
          <w:tab w:val="left" w:pos="709"/>
        </w:tabs>
        <w:spacing w:line="276" w:lineRule="auto"/>
        <w:ind w:left="709" w:hanging="283"/>
        <w:jc w:val="both"/>
        <w:rPr>
          <w:rFonts w:cs="Arial"/>
          <w:szCs w:val="24"/>
        </w:rPr>
      </w:pPr>
      <w:r w:rsidRPr="00A73F55">
        <w:rPr>
          <w:rFonts w:cs="Arial"/>
          <w:szCs w:val="24"/>
        </w:rPr>
        <w:t xml:space="preserve">SIWZ w tym między innymi PFU, Zał. Nr 1 do </w:t>
      </w:r>
      <w:proofErr w:type="spellStart"/>
      <w:r w:rsidRPr="00A73F55">
        <w:rPr>
          <w:rFonts w:cs="Arial"/>
          <w:szCs w:val="24"/>
        </w:rPr>
        <w:t>Siwz</w:t>
      </w:r>
      <w:proofErr w:type="spellEnd"/>
      <w:r w:rsidRPr="00A73F55">
        <w:rPr>
          <w:rFonts w:cs="Arial"/>
          <w:szCs w:val="24"/>
        </w:rPr>
        <w:t xml:space="preserve"> „Szczegółowy opis przedmiotu zamówienia” oraz KIP,</w:t>
      </w:r>
    </w:p>
    <w:p w:rsidR="00A73F55" w:rsidRPr="00A73F55" w:rsidRDefault="00A73F55" w:rsidP="00A73F55">
      <w:pPr>
        <w:numPr>
          <w:ilvl w:val="0"/>
          <w:numId w:val="6"/>
        </w:numPr>
        <w:shd w:val="clear" w:color="auto" w:fill="FFFFFF"/>
        <w:tabs>
          <w:tab w:val="left" w:pos="709"/>
        </w:tabs>
        <w:spacing w:line="276" w:lineRule="auto"/>
        <w:ind w:left="709" w:hanging="283"/>
        <w:jc w:val="both"/>
        <w:rPr>
          <w:rFonts w:cs="Arial"/>
          <w:szCs w:val="24"/>
        </w:rPr>
      </w:pPr>
      <w:r w:rsidRPr="00A73F55">
        <w:rPr>
          <w:rFonts w:cs="Arial"/>
          <w:color w:val="000000"/>
          <w:szCs w:val="24"/>
        </w:rPr>
        <w:t>opinia  geotechniczna i dokumentacja badań podłoża gruntowego wykonana przez uprawnionego geologa udostępniona przez inwestora (załączona do PFU)                           z kwietnia 2020r,</w:t>
      </w:r>
    </w:p>
    <w:p w:rsidR="00A73F55" w:rsidRPr="00A73F55" w:rsidRDefault="00A73F55" w:rsidP="00A73F55">
      <w:pPr>
        <w:numPr>
          <w:ilvl w:val="0"/>
          <w:numId w:val="6"/>
        </w:numPr>
        <w:shd w:val="clear" w:color="auto" w:fill="FFFFFF"/>
        <w:tabs>
          <w:tab w:val="left" w:pos="709"/>
        </w:tabs>
        <w:spacing w:line="276" w:lineRule="auto"/>
        <w:ind w:left="709" w:hanging="283"/>
        <w:jc w:val="both"/>
        <w:rPr>
          <w:rFonts w:cs="Arial"/>
          <w:szCs w:val="24"/>
        </w:rPr>
      </w:pPr>
      <w:r w:rsidRPr="00A73F55">
        <w:rPr>
          <w:rFonts w:cs="Arial"/>
          <w:color w:val="000000"/>
          <w:szCs w:val="24"/>
        </w:rPr>
        <w:t>odpowiedzi udzielone przez Inwestora, na pytania zadane na etapie przetargu,</w:t>
      </w:r>
    </w:p>
    <w:p w:rsidR="00A73F55" w:rsidRPr="00A73F55" w:rsidRDefault="00A73F55" w:rsidP="00A73F55">
      <w:pPr>
        <w:numPr>
          <w:ilvl w:val="0"/>
          <w:numId w:val="6"/>
        </w:numPr>
        <w:shd w:val="clear" w:color="auto" w:fill="FFFFFF"/>
        <w:tabs>
          <w:tab w:val="left" w:pos="709"/>
        </w:tabs>
        <w:spacing w:line="276" w:lineRule="auto"/>
        <w:ind w:left="709" w:hanging="283"/>
        <w:jc w:val="both"/>
        <w:rPr>
          <w:rFonts w:cs="Arial"/>
          <w:szCs w:val="24"/>
        </w:rPr>
      </w:pPr>
      <w:r w:rsidRPr="00A73F55">
        <w:rPr>
          <w:rFonts w:cs="Arial"/>
          <w:color w:val="000000"/>
          <w:szCs w:val="24"/>
        </w:rPr>
        <w:t xml:space="preserve">projekty istniejącej kotłowni  i inne materiały udostępnione przez inwestora,   </w:t>
      </w:r>
    </w:p>
    <w:p w:rsidR="00A73F55" w:rsidRPr="00A73F55" w:rsidRDefault="00A73F55" w:rsidP="00A73F55">
      <w:pPr>
        <w:numPr>
          <w:ilvl w:val="0"/>
          <w:numId w:val="6"/>
        </w:numPr>
        <w:shd w:val="clear" w:color="auto" w:fill="FFFFFF"/>
        <w:tabs>
          <w:tab w:val="left" w:pos="539"/>
          <w:tab w:val="left" w:pos="709"/>
        </w:tabs>
        <w:spacing w:line="276" w:lineRule="auto"/>
        <w:ind w:hanging="283"/>
        <w:jc w:val="both"/>
        <w:rPr>
          <w:rFonts w:cs="Arial"/>
          <w:szCs w:val="24"/>
        </w:rPr>
      </w:pPr>
      <w:r w:rsidRPr="00A73F55">
        <w:rPr>
          <w:rFonts w:cs="Arial"/>
          <w:color w:val="000000"/>
          <w:szCs w:val="24"/>
        </w:rPr>
        <w:t>aktualna mapa do celów projektowych,</w:t>
      </w:r>
    </w:p>
    <w:p w:rsidR="00A73F55" w:rsidRPr="00A73F55" w:rsidRDefault="00A73F55" w:rsidP="00A73F55">
      <w:pPr>
        <w:numPr>
          <w:ilvl w:val="0"/>
          <w:numId w:val="6"/>
        </w:numPr>
        <w:shd w:val="clear" w:color="auto" w:fill="FFFFFF"/>
        <w:tabs>
          <w:tab w:val="left" w:pos="539"/>
          <w:tab w:val="left" w:pos="709"/>
        </w:tabs>
        <w:spacing w:line="276" w:lineRule="auto"/>
        <w:ind w:hanging="283"/>
        <w:jc w:val="both"/>
        <w:rPr>
          <w:rFonts w:cs="Arial"/>
          <w:color w:val="000000"/>
          <w:szCs w:val="24"/>
        </w:rPr>
      </w:pPr>
      <w:r w:rsidRPr="00A73F55">
        <w:rPr>
          <w:rFonts w:cs="Arial"/>
          <w:color w:val="000000"/>
          <w:szCs w:val="24"/>
        </w:rPr>
        <w:t xml:space="preserve">inwentaryzacja, </w:t>
      </w:r>
    </w:p>
    <w:p w:rsidR="00A73F55" w:rsidRPr="00A73F55" w:rsidRDefault="00A73F55" w:rsidP="00A73F55">
      <w:pPr>
        <w:numPr>
          <w:ilvl w:val="0"/>
          <w:numId w:val="6"/>
        </w:numPr>
        <w:tabs>
          <w:tab w:val="left" w:pos="709"/>
        </w:tabs>
        <w:spacing w:line="276" w:lineRule="auto"/>
        <w:ind w:hanging="283"/>
        <w:jc w:val="both"/>
        <w:rPr>
          <w:rFonts w:cs="Arial"/>
          <w:szCs w:val="24"/>
        </w:rPr>
      </w:pPr>
      <w:r w:rsidRPr="00A73F55">
        <w:rPr>
          <w:rFonts w:cs="Arial"/>
          <w:szCs w:val="24"/>
        </w:rPr>
        <w:t>uzgodnienia techniczne z Inwestorem,</w:t>
      </w:r>
    </w:p>
    <w:p w:rsidR="00A73F55" w:rsidRDefault="00A73F55" w:rsidP="00D07BCE">
      <w:pPr>
        <w:numPr>
          <w:ilvl w:val="0"/>
          <w:numId w:val="11"/>
        </w:numPr>
        <w:tabs>
          <w:tab w:val="left" w:pos="539"/>
          <w:tab w:val="left" w:pos="709"/>
        </w:tabs>
        <w:spacing w:line="276" w:lineRule="auto"/>
        <w:ind w:hanging="283"/>
        <w:jc w:val="both"/>
        <w:rPr>
          <w:rFonts w:cs="Arial"/>
          <w:szCs w:val="24"/>
        </w:rPr>
      </w:pPr>
      <w:r w:rsidRPr="00A73F55">
        <w:rPr>
          <w:rFonts w:cs="Arial"/>
          <w:szCs w:val="24"/>
        </w:rPr>
        <w:t>aktualne normy i przepisy.</w:t>
      </w:r>
    </w:p>
    <w:p w:rsidR="00A73F55" w:rsidRDefault="00A73F55" w:rsidP="00A73F55">
      <w:pPr>
        <w:tabs>
          <w:tab w:val="left" w:pos="539"/>
          <w:tab w:val="left" w:pos="709"/>
        </w:tabs>
        <w:spacing w:line="276" w:lineRule="auto"/>
        <w:jc w:val="both"/>
        <w:rPr>
          <w:rFonts w:cs="Arial"/>
          <w:szCs w:val="24"/>
        </w:rPr>
      </w:pPr>
    </w:p>
    <w:p w:rsidR="00264538" w:rsidRPr="00A73F55" w:rsidRDefault="00264538" w:rsidP="00A73F55">
      <w:pPr>
        <w:tabs>
          <w:tab w:val="left" w:pos="539"/>
          <w:tab w:val="left" w:pos="709"/>
        </w:tabs>
        <w:spacing w:line="276" w:lineRule="auto"/>
        <w:jc w:val="both"/>
        <w:rPr>
          <w:rFonts w:cs="Arial"/>
          <w:szCs w:val="24"/>
        </w:rPr>
      </w:pPr>
    </w:p>
    <w:p w:rsidR="00A73F55" w:rsidRPr="00A73F55" w:rsidRDefault="00A73F55" w:rsidP="00D07BCE">
      <w:pPr>
        <w:pStyle w:val="Nagwek1"/>
        <w:numPr>
          <w:ilvl w:val="0"/>
          <w:numId w:val="19"/>
        </w:numPr>
        <w:ind w:left="709"/>
      </w:pPr>
      <w:bookmarkStart w:id="5" w:name="_Toc71133378"/>
      <w:r w:rsidRPr="00A73F55">
        <w:t>Ocena techniczna istniejącego budynku kotłowni</w:t>
      </w:r>
      <w:bookmarkEnd w:id="5"/>
      <w:r w:rsidRPr="00A73F55">
        <w:t xml:space="preserve"> </w:t>
      </w:r>
    </w:p>
    <w:p w:rsidR="00A73F55" w:rsidRPr="00A73F55" w:rsidRDefault="00A73F55" w:rsidP="00A73F55"/>
    <w:p w:rsidR="00A73F55" w:rsidRPr="006359E9" w:rsidRDefault="00A73F55" w:rsidP="00D07BCE">
      <w:pPr>
        <w:numPr>
          <w:ilvl w:val="1"/>
          <w:numId w:val="19"/>
        </w:numPr>
        <w:rPr>
          <w:b/>
        </w:rPr>
      </w:pPr>
      <w:r w:rsidRPr="006359E9">
        <w:rPr>
          <w:b/>
        </w:rPr>
        <w:t>Przedmiot opracowania</w:t>
      </w:r>
    </w:p>
    <w:p w:rsidR="00A73F55" w:rsidRPr="00A73F55" w:rsidRDefault="00A73F55" w:rsidP="00A73F55">
      <w:pPr>
        <w:spacing w:line="276" w:lineRule="auto"/>
        <w:jc w:val="both"/>
        <w:rPr>
          <w:rFonts w:cs="Arial"/>
          <w:szCs w:val="24"/>
          <w:lang w:eastAsia="ar-SA"/>
        </w:rPr>
      </w:pPr>
      <w:r w:rsidRPr="00A73F55">
        <w:rPr>
          <w:rFonts w:cs="Arial"/>
          <w:szCs w:val="24"/>
          <w:lang w:eastAsia="ar-SA"/>
        </w:rPr>
        <w:t xml:space="preserve">Przedmiotem niniejszej oceny technicznej jest określenie stanu obiektu i jego konstrukcji w związku z zamiarem jego przebudowy i rozbudowy. </w:t>
      </w:r>
    </w:p>
    <w:p w:rsidR="00A73F55" w:rsidRPr="00A73F55" w:rsidRDefault="00A73F55" w:rsidP="00A73F55">
      <w:pPr>
        <w:spacing w:line="276" w:lineRule="auto"/>
        <w:jc w:val="both"/>
        <w:rPr>
          <w:rFonts w:cs="Arial"/>
          <w:szCs w:val="24"/>
          <w:lang w:eastAsia="ar-SA"/>
        </w:rPr>
      </w:pPr>
      <w:r w:rsidRPr="00A73F55">
        <w:rPr>
          <w:rFonts w:cs="Arial"/>
          <w:szCs w:val="24"/>
          <w:lang w:eastAsia="ar-SA"/>
        </w:rPr>
        <w:t xml:space="preserve"> </w:t>
      </w:r>
    </w:p>
    <w:p w:rsidR="00A73F55" w:rsidRPr="006359E9" w:rsidRDefault="00A73F55" w:rsidP="00D07BCE">
      <w:pPr>
        <w:numPr>
          <w:ilvl w:val="1"/>
          <w:numId w:val="19"/>
        </w:numPr>
        <w:rPr>
          <w:b/>
        </w:rPr>
      </w:pPr>
      <w:r w:rsidRPr="006359E9">
        <w:rPr>
          <w:b/>
        </w:rPr>
        <w:t>Podstawa opracowania</w:t>
      </w:r>
    </w:p>
    <w:p w:rsidR="00A73F55" w:rsidRPr="00A73F55" w:rsidRDefault="00A73F55" w:rsidP="00A73F55">
      <w:pPr>
        <w:spacing w:line="276" w:lineRule="auto"/>
        <w:jc w:val="both"/>
        <w:rPr>
          <w:rFonts w:cs="Arial"/>
          <w:szCs w:val="24"/>
          <w:lang w:eastAsia="ar-SA"/>
        </w:rPr>
      </w:pPr>
      <w:r w:rsidRPr="00A73F55">
        <w:rPr>
          <w:rFonts w:cs="Arial"/>
          <w:szCs w:val="24"/>
          <w:lang w:eastAsia="ar-SA"/>
        </w:rPr>
        <w:t>Formalna:</w:t>
      </w:r>
    </w:p>
    <w:p w:rsidR="00A73F55" w:rsidRPr="00A73F55" w:rsidRDefault="00A73F55" w:rsidP="00D07BCE">
      <w:pPr>
        <w:numPr>
          <w:ilvl w:val="0"/>
          <w:numId w:val="14"/>
        </w:numPr>
        <w:spacing w:line="276" w:lineRule="auto"/>
        <w:jc w:val="both"/>
        <w:rPr>
          <w:rFonts w:cs="Arial"/>
          <w:szCs w:val="24"/>
          <w:lang w:eastAsia="ar-SA"/>
        </w:rPr>
      </w:pPr>
      <w:r w:rsidRPr="00A73F55">
        <w:rPr>
          <w:rFonts w:cs="Arial"/>
          <w:szCs w:val="24"/>
          <w:lang w:eastAsia="ar-SA"/>
        </w:rPr>
        <w:lastRenderedPageBreak/>
        <w:t>Rozporządzenie Ministra Infrastruktury z dnia 12 kwietnia  2002 r. w sprawie warunków  technicznych, jakim powinny odpowiadać budynki i ich usytuowanie (Dz. U. Nr  75, poz. 690 z  późniejszymi zmianami).</w:t>
      </w:r>
    </w:p>
    <w:p w:rsidR="00A73F55" w:rsidRPr="00A73F55" w:rsidRDefault="00A73F55" w:rsidP="00A73F55">
      <w:pPr>
        <w:spacing w:line="276" w:lineRule="auto"/>
        <w:jc w:val="both"/>
        <w:rPr>
          <w:rFonts w:cs="Arial"/>
          <w:szCs w:val="24"/>
          <w:lang w:eastAsia="ar-SA"/>
        </w:rPr>
      </w:pPr>
      <w:r w:rsidRPr="00A73F55">
        <w:rPr>
          <w:rFonts w:cs="Arial"/>
          <w:szCs w:val="24"/>
          <w:lang w:eastAsia="ar-SA"/>
        </w:rPr>
        <w:t>Merytoryczna:</w:t>
      </w:r>
    </w:p>
    <w:p w:rsidR="00A73F55" w:rsidRPr="00A73F55" w:rsidRDefault="00A73F55" w:rsidP="00D07BCE">
      <w:pPr>
        <w:numPr>
          <w:ilvl w:val="0"/>
          <w:numId w:val="15"/>
        </w:numPr>
        <w:suppressAutoHyphens/>
        <w:spacing w:line="276" w:lineRule="auto"/>
        <w:jc w:val="both"/>
        <w:rPr>
          <w:rFonts w:cs="Arial"/>
          <w:szCs w:val="24"/>
          <w:lang w:eastAsia="ar-SA"/>
        </w:rPr>
      </w:pPr>
      <w:r w:rsidRPr="00A73F55">
        <w:rPr>
          <w:rFonts w:cs="Arial"/>
          <w:szCs w:val="24"/>
          <w:lang w:eastAsia="ar-SA"/>
        </w:rPr>
        <w:t>Wyniki wizji lokalnej w  2020 r.</w:t>
      </w:r>
    </w:p>
    <w:p w:rsidR="00A73F55" w:rsidRPr="00A73F55" w:rsidRDefault="00A73F55" w:rsidP="00D07BCE">
      <w:pPr>
        <w:numPr>
          <w:ilvl w:val="0"/>
          <w:numId w:val="15"/>
        </w:numPr>
        <w:suppressAutoHyphens/>
        <w:spacing w:line="276" w:lineRule="auto"/>
        <w:jc w:val="both"/>
        <w:rPr>
          <w:rFonts w:cs="Arial"/>
          <w:szCs w:val="24"/>
          <w:lang w:eastAsia="ar-SA"/>
        </w:rPr>
      </w:pPr>
      <w:r w:rsidRPr="00A73F55">
        <w:rPr>
          <w:rFonts w:cs="Arial"/>
          <w:szCs w:val="24"/>
          <w:lang w:eastAsia="ar-SA"/>
        </w:rPr>
        <w:t>Ustalenia z inwestorem i użytkownikiem obiektu.</w:t>
      </w:r>
    </w:p>
    <w:p w:rsidR="00A73F55" w:rsidRPr="00A73F55" w:rsidRDefault="00A73F55" w:rsidP="00A73F55">
      <w:pPr>
        <w:suppressAutoHyphens/>
        <w:spacing w:line="276" w:lineRule="auto"/>
        <w:jc w:val="both"/>
        <w:rPr>
          <w:rFonts w:cs="Arial"/>
          <w:szCs w:val="24"/>
          <w:lang w:eastAsia="ar-SA"/>
        </w:rPr>
      </w:pPr>
    </w:p>
    <w:p w:rsidR="00A73F55" w:rsidRPr="00264538" w:rsidRDefault="00A73F55" w:rsidP="00D07BCE">
      <w:pPr>
        <w:numPr>
          <w:ilvl w:val="1"/>
          <w:numId w:val="19"/>
        </w:numPr>
        <w:rPr>
          <w:b/>
        </w:rPr>
      </w:pPr>
      <w:r w:rsidRPr="00264538">
        <w:rPr>
          <w:b/>
        </w:rPr>
        <w:t>Źródła prawa</w:t>
      </w:r>
    </w:p>
    <w:p w:rsidR="00A73F55" w:rsidRPr="00A73F55" w:rsidRDefault="00A73F55" w:rsidP="00D07BCE">
      <w:pPr>
        <w:numPr>
          <w:ilvl w:val="0"/>
          <w:numId w:val="13"/>
        </w:numPr>
        <w:suppressAutoHyphens/>
        <w:spacing w:line="276" w:lineRule="auto"/>
        <w:jc w:val="both"/>
        <w:rPr>
          <w:rFonts w:cs="Arial"/>
          <w:szCs w:val="24"/>
          <w:lang w:eastAsia="ar-SA"/>
        </w:rPr>
      </w:pPr>
      <w:r w:rsidRPr="00A73F55">
        <w:rPr>
          <w:rFonts w:cs="Arial"/>
          <w:szCs w:val="24"/>
          <w:lang w:eastAsia="ar-SA"/>
        </w:rPr>
        <w:t>Ustawa z dnia 07 lipca 1994 r. – Prawo Budowlane (Dz. U. 2020  poz. 471).</w:t>
      </w:r>
    </w:p>
    <w:p w:rsidR="00A73F55" w:rsidRPr="00A73F55" w:rsidRDefault="00A73F55" w:rsidP="00D07BCE">
      <w:pPr>
        <w:numPr>
          <w:ilvl w:val="0"/>
          <w:numId w:val="13"/>
        </w:numPr>
        <w:suppressAutoHyphens/>
        <w:spacing w:line="276" w:lineRule="auto"/>
        <w:jc w:val="both"/>
        <w:rPr>
          <w:rFonts w:cs="Arial"/>
          <w:szCs w:val="24"/>
          <w:lang w:eastAsia="ar-SA"/>
        </w:rPr>
      </w:pPr>
      <w:r w:rsidRPr="00A73F55">
        <w:rPr>
          <w:rFonts w:cs="Arial"/>
          <w:szCs w:val="24"/>
          <w:lang w:eastAsia="ar-SA"/>
        </w:rPr>
        <w:t xml:space="preserve">Warunki techniczne wykonania i odbioru robót </w:t>
      </w:r>
      <w:proofErr w:type="spellStart"/>
      <w:r w:rsidRPr="00A73F55">
        <w:rPr>
          <w:rFonts w:cs="Arial"/>
          <w:szCs w:val="24"/>
          <w:lang w:eastAsia="ar-SA"/>
        </w:rPr>
        <w:t>robót</w:t>
      </w:r>
      <w:proofErr w:type="spellEnd"/>
      <w:r w:rsidRPr="00A73F55">
        <w:rPr>
          <w:rFonts w:cs="Arial"/>
          <w:szCs w:val="24"/>
          <w:lang w:eastAsia="ar-SA"/>
        </w:rPr>
        <w:t xml:space="preserve"> budowlano – montażowych. Tom I Budownictwo ogólne. Wydawnictwo „ARKADY”, W-</w:t>
      </w:r>
      <w:proofErr w:type="spellStart"/>
      <w:r w:rsidRPr="00A73F55">
        <w:rPr>
          <w:rFonts w:cs="Arial"/>
          <w:szCs w:val="24"/>
          <w:lang w:eastAsia="ar-SA"/>
        </w:rPr>
        <w:t>wa</w:t>
      </w:r>
      <w:proofErr w:type="spellEnd"/>
      <w:r w:rsidRPr="00A73F55">
        <w:rPr>
          <w:rFonts w:cs="Arial"/>
          <w:szCs w:val="24"/>
          <w:lang w:eastAsia="ar-SA"/>
        </w:rPr>
        <w:t xml:space="preserve"> 1990 r.</w:t>
      </w:r>
    </w:p>
    <w:p w:rsidR="00A73F55" w:rsidRPr="00A73F55" w:rsidRDefault="00A73F55" w:rsidP="00D07BCE">
      <w:pPr>
        <w:numPr>
          <w:ilvl w:val="0"/>
          <w:numId w:val="13"/>
        </w:numPr>
        <w:suppressAutoHyphens/>
        <w:spacing w:line="276" w:lineRule="auto"/>
        <w:jc w:val="both"/>
        <w:rPr>
          <w:rFonts w:cs="Arial"/>
          <w:szCs w:val="24"/>
          <w:lang w:eastAsia="ar-SA"/>
        </w:rPr>
      </w:pPr>
      <w:r w:rsidRPr="00A73F55">
        <w:rPr>
          <w:rFonts w:cs="Arial"/>
          <w:szCs w:val="24"/>
          <w:lang w:eastAsia="ar-SA"/>
        </w:rPr>
        <w:t xml:space="preserve">Rozporządzenie Ministra Gospodarki Przestrzennej i Budownictwa </w:t>
      </w:r>
      <w:r w:rsidRPr="00A73F55">
        <w:rPr>
          <w:rFonts w:cs="Arial"/>
          <w:szCs w:val="24"/>
          <w:lang w:eastAsia="ar-SA"/>
        </w:rPr>
        <w:br/>
        <w:t xml:space="preserve"> z dnia 12 kwietnia 2002 r. w sprawie warunków technicznych jakim   powinny odpowiadać budynki i ich usytuowanie (tekst jednolity Dz. U. Nr 75 z 2002 r., poz. 690 z późniejszymi zmianami)</w:t>
      </w:r>
    </w:p>
    <w:p w:rsidR="00A73F55" w:rsidRPr="00A73F55" w:rsidRDefault="00A73F55" w:rsidP="00D07BCE">
      <w:pPr>
        <w:numPr>
          <w:ilvl w:val="0"/>
          <w:numId w:val="13"/>
        </w:numPr>
        <w:suppressAutoHyphens/>
        <w:spacing w:line="276" w:lineRule="auto"/>
        <w:jc w:val="both"/>
        <w:rPr>
          <w:rFonts w:cs="Arial"/>
          <w:szCs w:val="24"/>
          <w:lang w:eastAsia="ar-SA"/>
        </w:rPr>
      </w:pPr>
      <w:r w:rsidRPr="00A73F55">
        <w:rPr>
          <w:rFonts w:cs="Arial"/>
          <w:szCs w:val="24"/>
          <w:lang w:eastAsia="ar-SA"/>
        </w:rPr>
        <w:t>Obowiązujące Polskie Normy.</w:t>
      </w:r>
    </w:p>
    <w:p w:rsidR="00A73F55" w:rsidRPr="00A73F55" w:rsidRDefault="00A73F55" w:rsidP="00A73F55">
      <w:pPr>
        <w:suppressAutoHyphens/>
        <w:spacing w:line="276" w:lineRule="auto"/>
        <w:jc w:val="both"/>
        <w:rPr>
          <w:rFonts w:cs="Arial"/>
          <w:szCs w:val="24"/>
          <w:lang w:eastAsia="ar-SA"/>
        </w:rPr>
      </w:pPr>
    </w:p>
    <w:p w:rsidR="00A73F55" w:rsidRPr="00264538" w:rsidRDefault="00A73F55" w:rsidP="00D07BCE">
      <w:pPr>
        <w:numPr>
          <w:ilvl w:val="1"/>
          <w:numId w:val="19"/>
        </w:numPr>
        <w:rPr>
          <w:b/>
        </w:rPr>
      </w:pPr>
      <w:r w:rsidRPr="00264538">
        <w:rPr>
          <w:b/>
        </w:rPr>
        <w:t>Cel i zakres oceny technicznej</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 xml:space="preserve">Niniejszą ocenę techniczną wydaje się w celu wykazania warunków technicznych wykonania </w:t>
      </w:r>
      <w:r w:rsidR="0067344F">
        <w:rPr>
          <w:rFonts w:cs="Arial"/>
          <w:szCs w:val="24"/>
          <w:lang w:eastAsia="ar-SA"/>
        </w:rPr>
        <w:t>robót budowlanych</w:t>
      </w:r>
      <w:r w:rsidRPr="00A73F55">
        <w:rPr>
          <w:rFonts w:cs="Arial"/>
          <w:szCs w:val="24"/>
          <w:lang w:eastAsia="ar-SA"/>
        </w:rPr>
        <w:t xml:space="preserve"> budynku kotłowni wg zakresu objętego przedmiotową dokumentacją.</w:t>
      </w:r>
    </w:p>
    <w:p w:rsidR="00A73F55" w:rsidRPr="00A73F55" w:rsidRDefault="00A73F55" w:rsidP="00A73F55">
      <w:pPr>
        <w:suppressAutoHyphens/>
        <w:spacing w:line="276" w:lineRule="auto"/>
        <w:jc w:val="both"/>
        <w:rPr>
          <w:rFonts w:cs="Arial"/>
          <w:szCs w:val="24"/>
          <w:lang w:eastAsia="ar-SA"/>
        </w:rPr>
      </w:pPr>
    </w:p>
    <w:p w:rsidR="00A73F55" w:rsidRPr="00264538" w:rsidRDefault="00A73F55" w:rsidP="00D07BCE">
      <w:pPr>
        <w:numPr>
          <w:ilvl w:val="1"/>
          <w:numId w:val="19"/>
        </w:numPr>
        <w:rPr>
          <w:b/>
        </w:rPr>
      </w:pPr>
      <w:r w:rsidRPr="00264538">
        <w:rPr>
          <w:b/>
        </w:rPr>
        <w:t>Opis istniejącego obiektu</w:t>
      </w:r>
    </w:p>
    <w:p w:rsidR="00A73F55" w:rsidRPr="00A73F55" w:rsidRDefault="00A73F55" w:rsidP="00A73F55">
      <w:pPr>
        <w:spacing w:line="276" w:lineRule="auto"/>
        <w:jc w:val="both"/>
        <w:rPr>
          <w:rFonts w:cs="Arial"/>
          <w:szCs w:val="24"/>
          <w:lang w:eastAsia="ar-SA"/>
        </w:rPr>
      </w:pPr>
      <w:r w:rsidRPr="00A73F55">
        <w:rPr>
          <w:rFonts w:cs="Arial"/>
          <w:szCs w:val="24"/>
          <w:lang w:eastAsia="ar-SA"/>
        </w:rPr>
        <w:t>Budynek zrealizowany w połowie lat 80-ch. Wymiary zewnętrzne całego budynku wynoszą 18,58x52,0m. Wysokość całkowita budynku: +19,40m.</w:t>
      </w:r>
    </w:p>
    <w:p w:rsidR="00A73F55" w:rsidRPr="00A73F55" w:rsidRDefault="00A73F55" w:rsidP="00A73F55">
      <w:pPr>
        <w:spacing w:line="276" w:lineRule="auto"/>
        <w:jc w:val="both"/>
        <w:rPr>
          <w:rFonts w:cs="Arial"/>
          <w:szCs w:val="24"/>
          <w:lang w:eastAsia="ar-SA"/>
        </w:rPr>
      </w:pPr>
    </w:p>
    <w:p w:rsidR="00A73F55" w:rsidRPr="00A73F55" w:rsidRDefault="00A73F55" w:rsidP="00A73F55">
      <w:pPr>
        <w:spacing w:line="276" w:lineRule="auto"/>
        <w:jc w:val="both"/>
        <w:rPr>
          <w:rFonts w:cs="Arial"/>
          <w:szCs w:val="24"/>
          <w:lang w:eastAsia="ar-SA"/>
        </w:rPr>
      </w:pPr>
      <w:r w:rsidRPr="00A73F55">
        <w:rPr>
          <w:rFonts w:cs="Arial"/>
          <w:szCs w:val="24"/>
          <w:lang w:eastAsia="ar-SA"/>
        </w:rPr>
        <w:t xml:space="preserve">Układ konstrukcyjny budynku opiera się na stalowej konstrukcji szkieletowej (układ ramowy poprzeczny). Rozstaw ram budynku co 6,0m. Słupy nośne z profili dwuteowych. Wiązary dachowe także z profili dwuteowych. </w:t>
      </w:r>
    </w:p>
    <w:p w:rsidR="00A73F55" w:rsidRPr="00A73F55" w:rsidRDefault="00A73F55" w:rsidP="00A73F55">
      <w:pPr>
        <w:spacing w:line="276" w:lineRule="auto"/>
        <w:jc w:val="both"/>
        <w:rPr>
          <w:rFonts w:cs="Arial"/>
          <w:szCs w:val="24"/>
          <w:lang w:eastAsia="ar-SA"/>
        </w:rPr>
      </w:pPr>
      <w:r w:rsidRPr="00A73F55">
        <w:rPr>
          <w:rFonts w:cs="Arial"/>
          <w:szCs w:val="24"/>
          <w:lang w:eastAsia="ar-SA"/>
        </w:rPr>
        <w:t>Dach budynku dwuspadowy, niesymetryczny. Spadek dłuższej połaci: 5%, spadek krótszej połaci: 10%. Konstrukcja dachu wykonana z belek stalowych, dwuteowych. Konstrukcja dachu posiada stężenia poprzeczne (przy każdej ścianie szczytowej) oraz jedno stężenie podłużne przy ścianie w osi D. Stężenia z kształtowników L80x80x8. Jako płatwie zastosowano kształtowniki C180. Pokrycie dachowe wymieniane w 2017r. Obecnie pokrycie dachu stanowią płyty warstwowe gr. 120mm z rdzeniem z wełny mineralnej.</w:t>
      </w:r>
    </w:p>
    <w:p w:rsidR="00A73F55" w:rsidRPr="00A73F55" w:rsidRDefault="00A73F55" w:rsidP="00A73F55">
      <w:pPr>
        <w:spacing w:line="276" w:lineRule="auto"/>
        <w:jc w:val="both"/>
        <w:rPr>
          <w:rFonts w:cs="Arial"/>
          <w:szCs w:val="24"/>
          <w:lang w:eastAsia="ar-SA"/>
        </w:rPr>
      </w:pPr>
    </w:p>
    <w:p w:rsidR="00A73F55" w:rsidRPr="00A73F55" w:rsidRDefault="00A73F55" w:rsidP="00A73F55">
      <w:pPr>
        <w:spacing w:line="276" w:lineRule="auto"/>
        <w:jc w:val="both"/>
        <w:rPr>
          <w:rFonts w:cs="Arial"/>
          <w:szCs w:val="24"/>
          <w:lang w:eastAsia="ar-SA"/>
        </w:rPr>
      </w:pPr>
      <w:r w:rsidRPr="00A73F55">
        <w:rPr>
          <w:rFonts w:cs="Arial"/>
          <w:szCs w:val="24"/>
          <w:lang w:eastAsia="ar-SA"/>
        </w:rPr>
        <w:t xml:space="preserve">Wewnętrzne stropy monolityczne (w części przebudowywanej) na poz. +3,96m, +7,56m i 15,06m oparte na stalowych belkach. Ściany budynku w zabudowie lekkiej (płyty PO tj. blacha fałdowa + wełna mineralna + blacha fałdowa, na stalowym stelażu). Na ścianach podłużnych budynku zamontowane są fasady okienne wykonane z ram stalowych wypełnionych szkłem oraz poliwęglanem. </w:t>
      </w:r>
    </w:p>
    <w:p w:rsidR="00A73F55" w:rsidRPr="00A73F55" w:rsidRDefault="00A73F55" w:rsidP="00A73F55">
      <w:pPr>
        <w:spacing w:line="276" w:lineRule="auto"/>
        <w:jc w:val="both"/>
        <w:rPr>
          <w:rFonts w:cs="Arial"/>
          <w:szCs w:val="24"/>
          <w:lang w:eastAsia="ar-SA"/>
        </w:rPr>
      </w:pPr>
    </w:p>
    <w:p w:rsidR="00A73F55" w:rsidRPr="00A73F55" w:rsidRDefault="00A73F55" w:rsidP="00A73F55">
      <w:pPr>
        <w:spacing w:line="276" w:lineRule="auto"/>
        <w:jc w:val="both"/>
        <w:rPr>
          <w:rFonts w:cs="Arial"/>
          <w:szCs w:val="24"/>
          <w:lang w:eastAsia="ar-SA"/>
        </w:rPr>
      </w:pPr>
      <w:r w:rsidRPr="00A73F55">
        <w:rPr>
          <w:rFonts w:cs="Arial"/>
          <w:szCs w:val="24"/>
          <w:lang w:eastAsia="ar-SA"/>
        </w:rPr>
        <w:lastRenderedPageBreak/>
        <w:t xml:space="preserve">Elementy konstrukcyjne hali posadowione są na stopach fundamentowych na głębokościach między 1,75 a 2,35m p.p.t.   </w:t>
      </w:r>
    </w:p>
    <w:p w:rsidR="00A73F55" w:rsidRPr="00A73F55" w:rsidRDefault="00A73F55" w:rsidP="00A73F55">
      <w:pPr>
        <w:spacing w:line="276" w:lineRule="auto"/>
        <w:jc w:val="both"/>
        <w:rPr>
          <w:rFonts w:cs="Arial"/>
          <w:szCs w:val="24"/>
          <w:lang w:eastAsia="ar-SA"/>
        </w:rPr>
      </w:pPr>
    </w:p>
    <w:p w:rsidR="00A73F55" w:rsidRPr="00A73F55" w:rsidRDefault="00A73F55" w:rsidP="00A73F55">
      <w:pPr>
        <w:spacing w:line="276" w:lineRule="auto"/>
        <w:jc w:val="both"/>
        <w:rPr>
          <w:rFonts w:cs="Arial"/>
          <w:szCs w:val="24"/>
          <w:lang w:eastAsia="ar-SA"/>
        </w:rPr>
      </w:pPr>
      <w:r w:rsidRPr="00A73F55">
        <w:rPr>
          <w:rFonts w:cs="Arial"/>
          <w:szCs w:val="24"/>
          <w:lang w:eastAsia="ar-SA"/>
        </w:rPr>
        <w:t>Charakterystyczne poziomy części przebudowywanej:</w:t>
      </w:r>
    </w:p>
    <w:p w:rsidR="00A73F55" w:rsidRPr="00A73F55" w:rsidRDefault="00A73F55" w:rsidP="00A73F55">
      <w:pPr>
        <w:spacing w:line="276" w:lineRule="auto"/>
        <w:jc w:val="both"/>
        <w:rPr>
          <w:rFonts w:cs="Arial"/>
          <w:szCs w:val="24"/>
          <w:lang w:eastAsia="ar-SA"/>
        </w:rPr>
      </w:pPr>
      <w:r w:rsidRPr="00A73F55">
        <w:rPr>
          <w:rFonts w:cs="Arial"/>
          <w:szCs w:val="24"/>
          <w:lang w:eastAsia="ar-SA"/>
        </w:rPr>
        <w:t xml:space="preserve"> - poziom ±0,00 - parter</w:t>
      </w:r>
    </w:p>
    <w:p w:rsidR="00A73F55" w:rsidRPr="00A73F55" w:rsidRDefault="00A73F55" w:rsidP="00A73F55">
      <w:pPr>
        <w:spacing w:line="276" w:lineRule="auto"/>
        <w:jc w:val="both"/>
        <w:rPr>
          <w:rFonts w:cs="Arial"/>
          <w:szCs w:val="24"/>
          <w:lang w:eastAsia="ar-SA"/>
        </w:rPr>
      </w:pPr>
      <w:r w:rsidRPr="00A73F55">
        <w:rPr>
          <w:rFonts w:cs="Arial"/>
          <w:szCs w:val="24"/>
          <w:lang w:eastAsia="ar-SA"/>
        </w:rPr>
        <w:t xml:space="preserve"> - poziom +3,96 – pierwszy strop wewnętrzny</w:t>
      </w:r>
    </w:p>
    <w:p w:rsidR="00A73F55" w:rsidRPr="00A73F55" w:rsidRDefault="00A73F55" w:rsidP="00A73F55">
      <w:pPr>
        <w:spacing w:line="276" w:lineRule="auto"/>
        <w:jc w:val="both"/>
        <w:rPr>
          <w:rFonts w:cs="Arial"/>
          <w:szCs w:val="24"/>
          <w:lang w:eastAsia="ar-SA"/>
        </w:rPr>
      </w:pPr>
      <w:r w:rsidRPr="00A73F55">
        <w:rPr>
          <w:rFonts w:cs="Arial"/>
          <w:szCs w:val="24"/>
          <w:lang w:eastAsia="ar-SA"/>
        </w:rPr>
        <w:t xml:space="preserve"> - poziom +7,56 – drugi strop wewnętrzny</w:t>
      </w:r>
    </w:p>
    <w:p w:rsidR="00A73F55" w:rsidRPr="00A73F55" w:rsidRDefault="00A73F55" w:rsidP="00A73F55">
      <w:pPr>
        <w:spacing w:line="276" w:lineRule="auto"/>
        <w:jc w:val="both"/>
        <w:rPr>
          <w:rFonts w:cs="Arial"/>
          <w:szCs w:val="24"/>
          <w:lang w:eastAsia="ar-SA"/>
        </w:rPr>
      </w:pPr>
      <w:r w:rsidRPr="00A73F55">
        <w:rPr>
          <w:rFonts w:cs="Arial"/>
          <w:szCs w:val="24"/>
          <w:lang w:eastAsia="ar-SA"/>
        </w:rPr>
        <w:t xml:space="preserve"> - poziom +15,06 – trzeci strop wewnętrzny</w:t>
      </w:r>
    </w:p>
    <w:p w:rsidR="00A73F55" w:rsidRPr="00A73F55" w:rsidRDefault="00A73F55" w:rsidP="00A73F55">
      <w:pPr>
        <w:spacing w:line="276" w:lineRule="auto"/>
        <w:jc w:val="both"/>
        <w:rPr>
          <w:rFonts w:cs="Arial"/>
          <w:szCs w:val="24"/>
          <w:lang w:eastAsia="ar-SA"/>
        </w:rPr>
      </w:pPr>
    </w:p>
    <w:p w:rsidR="00A73F55" w:rsidRPr="00A73F55" w:rsidRDefault="00A73F55" w:rsidP="00A73F55">
      <w:pPr>
        <w:spacing w:line="276" w:lineRule="auto"/>
        <w:jc w:val="both"/>
        <w:rPr>
          <w:rFonts w:cs="Arial"/>
          <w:szCs w:val="24"/>
          <w:lang w:eastAsia="ar-SA"/>
        </w:rPr>
      </w:pPr>
      <w:r w:rsidRPr="00A73F55">
        <w:rPr>
          <w:rFonts w:cs="Arial"/>
          <w:szCs w:val="24"/>
          <w:lang w:eastAsia="ar-SA"/>
        </w:rPr>
        <w:t>Komunikacja pionowa wewnątrz budynku zapewniona dzięki klatce schodowej oraz za pomocą dźwigu osobowego (znajdują się w części budynku, która nie podlega przebudowie)</w:t>
      </w:r>
    </w:p>
    <w:p w:rsidR="00A73F55" w:rsidRPr="00A73F55" w:rsidRDefault="00A73F55" w:rsidP="00A73F55">
      <w:pPr>
        <w:spacing w:line="276" w:lineRule="auto"/>
        <w:jc w:val="both"/>
        <w:rPr>
          <w:rFonts w:cs="Arial"/>
          <w:szCs w:val="24"/>
          <w:lang w:eastAsia="ar-SA"/>
        </w:rPr>
      </w:pPr>
    </w:p>
    <w:p w:rsidR="00A73F55" w:rsidRPr="00A73F55" w:rsidRDefault="00A73F55" w:rsidP="00A73F55">
      <w:pPr>
        <w:spacing w:line="276" w:lineRule="auto"/>
        <w:jc w:val="both"/>
        <w:rPr>
          <w:rFonts w:cs="Arial"/>
          <w:szCs w:val="24"/>
          <w:lang w:eastAsia="ar-SA"/>
        </w:rPr>
      </w:pPr>
      <w:r w:rsidRPr="00A73F55">
        <w:rPr>
          <w:rFonts w:cs="Arial"/>
          <w:szCs w:val="24"/>
          <w:lang w:eastAsia="ar-SA"/>
        </w:rPr>
        <w:t>Wykorzystane materiały:</w:t>
      </w:r>
    </w:p>
    <w:p w:rsidR="00A73F55" w:rsidRPr="00A73F55" w:rsidRDefault="00A73F55" w:rsidP="00A73F55">
      <w:pPr>
        <w:spacing w:line="276" w:lineRule="auto"/>
        <w:jc w:val="both"/>
        <w:rPr>
          <w:rFonts w:cs="Arial"/>
          <w:szCs w:val="24"/>
          <w:lang w:eastAsia="ar-SA"/>
        </w:rPr>
      </w:pPr>
      <w:r w:rsidRPr="00A73F55">
        <w:rPr>
          <w:rFonts w:cs="Arial"/>
          <w:szCs w:val="24"/>
          <w:lang w:eastAsia="ar-SA"/>
        </w:rPr>
        <w:t xml:space="preserve"> - stalowa konstrukcja nośna: stal St3SX, St3SY, St3S </w:t>
      </w:r>
    </w:p>
    <w:p w:rsidR="00A73F55" w:rsidRPr="00A73F55" w:rsidRDefault="00A73F55" w:rsidP="00A73F55">
      <w:pPr>
        <w:spacing w:line="276" w:lineRule="auto"/>
        <w:jc w:val="both"/>
        <w:rPr>
          <w:rFonts w:cs="Arial"/>
          <w:szCs w:val="24"/>
          <w:lang w:eastAsia="ar-SA"/>
        </w:rPr>
      </w:pPr>
      <w:r w:rsidRPr="00A73F55">
        <w:rPr>
          <w:rFonts w:cs="Arial"/>
          <w:szCs w:val="24"/>
          <w:lang w:eastAsia="ar-SA"/>
        </w:rPr>
        <w:t xml:space="preserve"> - stal zbrojeniowa konstrukcyjna: 18G2</w:t>
      </w:r>
    </w:p>
    <w:p w:rsidR="00A73F55" w:rsidRPr="00A73F55" w:rsidRDefault="00A73F55" w:rsidP="00A73F55">
      <w:pPr>
        <w:spacing w:line="276" w:lineRule="auto"/>
        <w:jc w:val="both"/>
        <w:rPr>
          <w:rFonts w:cs="Arial"/>
          <w:szCs w:val="24"/>
          <w:lang w:eastAsia="ar-SA"/>
        </w:rPr>
      </w:pPr>
      <w:r w:rsidRPr="00A73F55">
        <w:rPr>
          <w:rFonts w:cs="Arial"/>
          <w:szCs w:val="24"/>
          <w:lang w:eastAsia="ar-SA"/>
        </w:rPr>
        <w:t xml:space="preserve"> - beton konstrukcyjny dla stropów: </w:t>
      </w:r>
      <w:proofErr w:type="spellStart"/>
      <w:r w:rsidRPr="00A73F55">
        <w:rPr>
          <w:rFonts w:cs="Arial"/>
          <w:szCs w:val="24"/>
          <w:lang w:eastAsia="ar-SA"/>
        </w:rPr>
        <w:t>Rw</w:t>
      </w:r>
      <w:proofErr w:type="spellEnd"/>
      <w:r w:rsidRPr="00A73F55">
        <w:rPr>
          <w:rFonts w:cs="Arial"/>
          <w:szCs w:val="24"/>
          <w:lang w:eastAsia="ar-SA"/>
        </w:rPr>
        <w:t>=170 kg/cm2 (wg obecnej klasyfikacji zbliżony do C12/15)</w:t>
      </w:r>
    </w:p>
    <w:p w:rsidR="00A73F55" w:rsidRDefault="00A73F55" w:rsidP="00A73F55">
      <w:pPr>
        <w:spacing w:line="276" w:lineRule="auto"/>
        <w:jc w:val="both"/>
        <w:rPr>
          <w:rFonts w:cs="Arial"/>
          <w:szCs w:val="24"/>
          <w:lang w:eastAsia="ar-SA"/>
        </w:rPr>
      </w:pPr>
      <w:r w:rsidRPr="00A73F55">
        <w:rPr>
          <w:rFonts w:cs="Arial"/>
          <w:szCs w:val="24"/>
          <w:lang w:eastAsia="ar-SA"/>
        </w:rPr>
        <w:t xml:space="preserve"> - beton konstrukcyjny dla fundamentów: </w:t>
      </w:r>
      <w:proofErr w:type="spellStart"/>
      <w:r w:rsidRPr="00A73F55">
        <w:rPr>
          <w:rFonts w:cs="Arial"/>
          <w:szCs w:val="24"/>
          <w:lang w:eastAsia="ar-SA"/>
        </w:rPr>
        <w:t>Rw</w:t>
      </w:r>
      <w:proofErr w:type="spellEnd"/>
      <w:r w:rsidRPr="00A73F55">
        <w:rPr>
          <w:rFonts w:cs="Arial"/>
          <w:szCs w:val="24"/>
          <w:lang w:eastAsia="ar-SA"/>
        </w:rPr>
        <w:t>=170 kg/cm2 (wg obecnej klasyfikacji zbliżony do C12/15)</w:t>
      </w:r>
    </w:p>
    <w:p w:rsidR="00A73F55" w:rsidRPr="00A73F55" w:rsidRDefault="00A73F55" w:rsidP="00A73F55">
      <w:pPr>
        <w:spacing w:line="276" w:lineRule="auto"/>
        <w:jc w:val="both"/>
        <w:rPr>
          <w:rFonts w:cs="Arial"/>
          <w:szCs w:val="24"/>
          <w:lang w:eastAsia="ar-SA"/>
        </w:rPr>
      </w:pPr>
    </w:p>
    <w:p w:rsidR="00A73F55" w:rsidRPr="00264538" w:rsidRDefault="00A73F55" w:rsidP="00D07BCE">
      <w:pPr>
        <w:numPr>
          <w:ilvl w:val="1"/>
          <w:numId w:val="19"/>
        </w:numPr>
        <w:rPr>
          <w:b/>
        </w:rPr>
      </w:pPr>
      <w:r w:rsidRPr="00264538">
        <w:rPr>
          <w:b/>
        </w:rPr>
        <w:t>Ocena stanu technicznego obiektu.</w:t>
      </w:r>
    </w:p>
    <w:p w:rsidR="00A73F55" w:rsidRPr="00A73F55" w:rsidRDefault="00A73F55" w:rsidP="00A73F55">
      <w:pPr>
        <w:tabs>
          <w:tab w:val="left" w:pos="567"/>
        </w:tabs>
        <w:suppressAutoHyphens/>
        <w:spacing w:line="276" w:lineRule="auto"/>
        <w:jc w:val="both"/>
        <w:rPr>
          <w:rFonts w:cs="Arial"/>
          <w:szCs w:val="24"/>
          <w:lang w:eastAsia="ar-SA"/>
        </w:rPr>
      </w:pPr>
      <w:r w:rsidRPr="00A73F55">
        <w:rPr>
          <w:rFonts w:cs="Arial"/>
          <w:szCs w:val="24"/>
          <w:lang w:eastAsia="ar-SA"/>
        </w:rPr>
        <w:t xml:space="preserve">Budynek </w:t>
      </w:r>
      <w:proofErr w:type="spellStart"/>
      <w:r w:rsidRPr="00A73F55">
        <w:rPr>
          <w:rFonts w:cs="Arial"/>
          <w:szCs w:val="24"/>
          <w:lang w:eastAsia="ar-SA"/>
        </w:rPr>
        <w:t>kotowni</w:t>
      </w:r>
      <w:proofErr w:type="spellEnd"/>
      <w:r w:rsidRPr="00A73F55">
        <w:rPr>
          <w:rFonts w:cs="Arial"/>
          <w:szCs w:val="24"/>
          <w:lang w:eastAsia="ar-SA"/>
        </w:rPr>
        <w:t xml:space="preserve"> jest obiektem kilkudziesięcioletnim.</w:t>
      </w:r>
    </w:p>
    <w:p w:rsidR="00A73F55" w:rsidRPr="00A73F55" w:rsidRDefault="00A73F55" w:rsidP="00A73F55">
      <w:pPr>
        <w:tabs>
          <w:tab w:val="left" w:pos="567"/>
        </w:tabs>
        <w:suppressAutoHyphens/>
        <w:spacing w:line="276" w:lineRule="auto"/>
        <w:jc w:val="both"/>
        <w:rPr>
          <w:rFonts w:cs="Arial"/>
          <w:szCs w:val="24"/>
          <w:lang w:eastAsia="ar-SA"/>
        </w:rPr>
      </w:pPr>
      <w:r w:rsidRPr="00A73F55">
        <w:rPr>
          <w:rFonts w:cs="Arial"/>
          <w:szCs w:val="24"/>
          <w:lang w:eastAsia="ar-SA"/>
        </w:rPr>
        <w:t>Zrealizowany na ówczesne czasy poprawnie pod względem technicznym.</w:t>
      </w:r>
    </w:p>
    <w:p w:rsidR="00A73F55" w:rsidRPr="00A73F55" w:rsidRDefault="00A73F55" w:rsidP="00A73F55">
      <w:pPr>
        <w:tabs>
          <w:tab w:val="left" w:pos="567"/>
        </w:tabs>
        <w:suppressAutoHyphens/>
        <w:spacing w:line="276" w:lineRule="auto"/>
        <w:jc w:val="both"/>
        <w:rPr>
          <w:rFonts w:cs="Arial"/>
          <w:szCs w:val="24"/>
          <w:lang w:eastAsia="ar-SA"/>
        </w:rPr>
      </w:pPr>
      <w:r w:rsidRPr="00A73F55">
        <w:rPr>
          <w:rFonts w:cs="Arial"/>
          <w:szCs w:val="24"/>
          <w:lang w:eastAsia="ar-SA"/>
        </w:rPr>
        <w:t>Jego stan techniczny nie budzi zastrzeżeń co do obecnego sposobu użytkowania. Dokonano przeglądu obiektu, w części podlegającej przebudowie, pod względem ewentualnych nieprawidłowości.</w:t>
      </w:r>
    </w:p>
    <w:p w:rsidR="00A73F55" w:rsidRPr="00A73F55" w:rsidRDefault="00A73F55" w:rsidP="00A73F55">
      <w:pPr>
        <w:tabs>
          <w:tab w:val="left" w:pos="567"/>
        </w:tabs>
        <w:suppressAutoHyphens/>
        <w:spacing w:line="276" w:lineRule="auto"/>
        <w:jc w:val="both"/>
        <w:rPr>
          <w:rFonts w:cs="Arial"/>
          <w:szCs w:val="24"/>
          <w:lang w:eastAsia="ar-SA"/>
        </w:rPr>
      </w:pPr>
    </w:p>
    <w:p w:rsidR="00A73F55" w:rsidRPr="00264538" w:rsidRDefault="00A73F55" w:rsidP="00D07BCE">
      <w:pPr>
        <w:numPr>
          <w:ilvl w:val="1"/>
          <w:numId w:val="19"/>
        </w:numPr>
        <w:rPr>
          <w:b/>
        </w:rPr>
      </w:pPr>
      <w:r w:rsidRPr="00264538">
        <w:rPr>
          <w:b/>
        </w:rPr>
        <w:t>Wnioski końcowe</w:t>
      </w:r>
    </w:p>
    <w:p w:rsidR="00A73F55" w:rsidRPr="00A73F55" w:rsidRDefault="00A73F55" w:rsidP="00D07BCE">
      <w:pPr>
        <w:numPr>
          <w:ilvl w:val="0"/>
          <w:numId w:val="12"/>
        </w:numPr>
        <w:tabs>
          <w:tab w:val="left" w:pos="426"/>
        </w:tabs>
        <w:suppressAutoHyphens/>
        <w:spacing w:line="276" w:lineRule="auto"/>
        <w:jc w:val="both"/>
        <w:rPr>
          <w:rFonts w:cs="Arial"/>
          <w:szCs w:val="24"/>
          <w:lang w:eastAsia="ar-SA"/>
        </w:rPr>
      </w:pPr>
      <w:r w:rsidRPr="00A73F55">
        <w:rPr>
          <w:rFonts w:cs="Arial"/>
          <w:szCs w:val="24"/>
          <w:lang w:eastAsia="ar-SA"/>
        </w:rPr>
        <w:t>Oceniany budynek jest w dobrym stanie technicznym ze względu na główne elementy nośne jak ściany, dach , fundamenty,  konstrukcja nośna.</w:t>
      </w:r>
    </w:p>
    <w:p w:rsidR="00A73F55" w:rsidRPr="00A73F55" w:rsidRDefault="00A73F55" w:rsidP="00D07BCE">
      <w:pPr>
        <w:numPr>
          <w:ilvl w:val="0"/>
          <w:numId w:val="12"/>
        </w:numPr>
        <w:tabs>
          <w:tab w:val="left" w:pos="426"/>
        </w:tabs>
        <w:suppressAutoHyphens/>
        <w:spacing w:line="276" w:lineRule="auto"/>
        <w:jc w:val="both"/>
        <w:rPr>
          <w:rFonts w:cs="Arial"/>
          <w:szCs w:val="24"/>
          <w:lang w:eastAsia="ar-SA"/>
        </w:rPr>
      </w:pPr>
      <w:r w:rsidRPr="00A73F55">
        <w:rPr>
          <w:rFonts w:cs="Arial"/>
          <w:szCs w:val="24"/>
          <w:lang w:eastAsia="ar-SA"/>
        </w:rPr>
        <w:t xml:space="preserve">Przebudowa wraz z budową magazynu dobowego biomasy jest w pełni bezpieczna dla istniejącego obiektu oraz wszystkich jego elementów konstrukcyjnych, dla konstrukcji jako całości oraz wszystkich jego elementów wykończenia pod warunkiem przestrzegania zaleceń projektantów i wykonania przebudowy zgodnie </w:t>
      </w:r>
      <w:r w:rsidR="00713F98">
        <w:rPr>
          <w:rFonts w:cs="Arial"/>
          <w:szCs w:val="24"/>
          <w:lang w:eastAsia="ar-SA"/>
        </w:rPr>
        <w:t xml:space="preserve">  </w:t>
      </w:r>
      <w:r w:rsidRPr="00A73F55">
        <w:rPr>
          <w:rFonts w:cs="Arial"/>
          <w:szCs w:val="24"/>
          <w:lang w:eastAsia="ar-SA"/>
        </w:rPr>
        <w:t>z projektem.</w:t>
      </w:r>
    </w:p>
    <w:p w:rsidR="00A73F55" w:rsidRPr="00A73F55" w:rsidRDefault="00A73F55" w:rsidP="00A73F55">
      <w:pPr>
        <w:tabs>
          <w:tab w:val="left" w:pos="426"/>
        </w:tabs>
        <w:spacing w:line="276" w:lineRule="auto"/>
        <w:ind w:left="420"/>
        <w:jc w:val="both"/>
        <w:rPr>
          <w:rFonts w:cs="Arial"/>
          <w:szCs w:val="24"/>
          <w:lang w:eastAsia="ar-SA"/>
        </w:rPr>
      </w:pPr>
      <w:r w:rsidRPr="00A73F55">
        <w:rPr>
          <w:rFonts w:cs="Arial"/>
          <w:szCs w:val="24"/>
          <w:lang w:eastAsia="ar-SA"/>
        </w:rPr>
        <w:t xml:space="preserve">Główne elementy przebudowy budynku to: kocioł wraz z paleniskiem, ekonomizerem, wentylatorem spalin i układem kondensacji. Urządzenia te są posadowione na własnych fundamentach nie związanych z konstrukcją budynku. </w:t>
      </w:r>
    </w:p>
    <w:p w:rsidR="00A73F55" w:rsidRPr="00A73F55" w:rsidRDefault="00A73F55" w:rsidP="00A73F55">
      <w:pPr>
        <w:tabs>
          <w:tab w:val="left" w:pos="426"/>
        </w:tabs>
        <w:spacing w:line="276" w:lineRule="auto"/>
        <w:ind w:left="420"/>
        <w:jc w:val="both"/>
        <w:rPr>
          <w:rFonts w:cs="Arial"/>
          <w:szCs w:val="24"/>
          <w:lang w:eastAsia="ar-SA"/>
        </w:rPr>
      </w:pPr>
      <w:r w:rsidRPr="00A73F55">
        <w:rPr>
          <w:rFonts w:cs="Arial"/>
          <w:szCs w:val="24"/>
          <w:lang w:eastAsia="ar-SA"/>
        </w:rPr>
        <w:t>Dla posadowienia w/w urządzeń w budynku kotłowni rozebrany zostanie  żelbetowy strop w poziomie + 3,96 m pomiędzy osiami 8-9-10 oraz pomiędzy osiami A-B-C-D oraz częściowo poziom +7,56. Przed rozbiórką stropu istniejąca stalowa konstrukcja budynku zostanie usztywniona w wymaganych miejscach.</w:t>
      </w:r>
    </w:p>
    <w:p w:rsidR="00A73F55" w:rsidRPr="00A73F55" w:rsidRDefault="00A73F55" w:rsidP="00D07BCE">
      <w:pPr>
        <w:numPr>
          <w:ilvl w:val="0"/>
          <w:numId w:val="12"/>
        </w:numPr>
        <w:tabs>
          <w:tab w:val="left" w:pos="426"/>
        </w:tabs>
        <w:suppressAutoHyphens/>
        <w:spacing w:line="276" w:lineRule="auto"/>
        <w:jc w:val="both"/>
        <w:rPr>
          <w:rFonts w:cs="Arial"/>
          <w:szCs w:val="24"/>
          <w:lang w:eastAsia="ar-SA"/>
        </w:rPr>
      </w:pPr>
      <w:r w:rsidRPr="00A73F55">
        <w:rPr>
          <w:rFonts w:cs="Arial"/>
          <w:szCs w:val="24"/>
          <w:lang w:eastAsia="ar-SA"/>
        </w:rPr>
        <w:lastRenderedPageBreak/>
        <w:t>Wszystkie prace budowlane winny być wykonane pod ścisłym nadzorem uprawnionego kierownika budowy, przy przestrzeganiu wymogów sztuki budowlanej i przepisów bhp.</w:t>
      </w:r>
    </w:p>
    <w:p w:rsidR="00A73F55" w:rsidRPr="00A73F55" w:rsidRDefault="00A73F55" w:rsidP="00D07BCE">
      <w:pPr>
        <w:numPr>
          <w:ilvl w:val="0"/>
          <w:numId w:val="12"/>
        </w:numPr>
        <w:suppressAutoHyphens/>
        <w:spacing w:line="276" w:lineRule="auto"/>
        <w:jc w:val="both"/>
        <w:rPr>
          <w:rFonts w:cs="Arial"/>
          <w:b/>
          <w:bCs/>
          <w:szCs w:val="24"/>
          <w:u w:val="single"/>
          <w:lang w:eastAsia="ar-SA"/>
        </w:rPr>
      </w:pPr>
      <w:r w:rsidRPr="00A73F55">
        <w:rPr>
          <w:rFonts w:cs="Arial"/>
          <w:szCs w:val="24"/>
          <w:lang w:eastAsia="ar-SA"/>
        </w:rPr>
        <w:t xml:space="preserve">Ocena niniejsza wypełnia hipotezę przepisu  § 206 ust. 2 Rozporządzenia Ministra Infrastruktury z dnia 12 kwietnia 2002 r. w sprawie warunków technicznych jakim powinny odpowiadać budynki i ich usytuowania (Dz. U. Nr 75. Poz. 690 z późniejszymi zmianami.)  </w:t>
      </w:r>
    </w:p>
    <w:p w:rsidR="00A73F55" w:rsidRPr="00A73F55" w:rsidRDefault="00A73F55" w:rsidP="00A73F55">
      <w:pPr>
        <w:jc w:val="both"/>
      </w:pPr>
    </w:p>
    <w:p w:rsidR="00A73F55" w:rsidRPr="00A73F55" w:rsidRDefault="00A73F55" w:rsidP="00A73F55">
      <w:pPr>
        <w:jc w:val="both"/>
      </w:pPr>
    </w:p>
    <w:p w:rsidR="00A73F55" w:rsidRPr="00A73F55" w:rsidRDefault="00A73F55" w:rsidP="00D07BCE">
      <w:pPr>
        <w:pStyle w:val="Nagwek1"/>
        <w:numPr>
          <w:ilvl w:val="0"/>
          <w:numId w:val="19"/>
        </w:numPr>
        <w:ind w:left="709"/>
      </w:pPr>
      <w:bookmarkStart w:id="6" w:name="_Toc71133379"/>
      <w:r w:rsidRPr="00A73F55">
        <w:t>Warunki geotechniczne posadowienia, badania gruntowo-wodne.</w:t>
      </w:r>
      <w:bookmarkEnd w:id="6"/>
    </w:p>
    <w:p w:rsidR="00A73F55" w:rsidRPr="00A73F55" w:rsidRDefault="00A73F55" w:rsidP="00A73F55">
      <w:pPr>
        <w:spacing w:line="276" w:lineRule="auto"/>
        <w:jc w:val="both"/>
      </w:pPr>
    </w:p>
    <w:p w:rsidR="00A73F55" w:rsidRPr="00A73F55" w:rsidRDefault="00A73F55" w:rsidP="00A73F55">
      <w:pPr>
        <w:spacing w:line="276" w:lineRule="auto"/>
        <w:jc w:val="both"/>
        <w:rPr>
          <w:rFonts w:cs="Arial"/>
        </w:rPr>
      </w:pPr>
      <w:r w:rsidRPr="00A73F55">
        <w:rPr>
          <w:rFonts w:cs="Arial"/>
        </w:rPr>
        <w:t xml:space="preserve">W miejscu projektowanej inwestycji w listopadzie 2020 roku wykonano badania podłoża gruntowego wraz z dokumentacją „Opinia geotechniczna wraz z dokumentacją badań podłoża gruntowego pod </w:t>
      </w:r>
      <w:proofErr w:type="spellStart"/>
      <w:r w:rsidRPr="00A73F55">
        <w:rPr>
          <w:rFonts w:cs="Arial"/>
        </w:rPr>
        <w:t>planowaą</w:t>
      </w:r>
      <w:proofErr w:type="spellEnd"/>
      <w:r w:rsidRPr="00A73F55">
        <w:rPr>
          <w:rFonts w:cs="Arial"/>
        </w:rPr>
        <w:t xml:space="preserve"> budowę kotła na biomasę na działce nr 1510/14 w ZC Czeczott przy ul. Kopalnianej w Woli” przez firmę </w:t>
      </w:r>
      <w:proofErr w:type="spellStart"/>
      <w:r w:rsidRPr="00A73F55">
        <w:rPr>
          <w:rFonts w:cs="Arial"/>
        </w:rPr>
        <w:t>GEOdev</w:t>
      </w:r>
      <w:proofErr w:type="spellEnd"/>
    </w:p>
    <w:p w:rsidR="00A73F55" w:rsidRPr="00A73F55" w:rsidRDefault="00A73F55" w:rsidP="00A73F55">
      <w:pPr>
        <w:spacing w:line="276" w:lineRule="auto"/>
        <w:jc w:val="both"/>
        <w:rPr>
          <w:rFonts w:cs="Arial"/>
        </w:rPr>
      </w:pPr>
      <w:r w:rsidRPr="00A73F55">
        <w:rPr>
          <w:rFonts w:cs="Arial"/>
        </w:rPr>
        <w:t xml:space="preserve">W oparciu o wyniki badań przeprowadzonych w ramach niniejszej dokumentacji można stwierdzić, że na badanym terenie występują </w:t>
      </w:r>
      <w:r w:rsidRPr="00A73F55">
        <w:rPr>
          <w:rFonts w:cs="Arial"/>
          <w:b/>
        </w:rPr>
        <w:t>proste warunki gruntowe</w:t>
      </w:r>
      <w:r w:rsidRPr="00A73F55">
        <w:rPr>
          <w:rFonts w:cs="Arial"/>
        </w:rPr>
        <w:t>.</w:t>
      </w:r>
    </w:p>
    <w:p w:rsidR="00A73F55" w:rsidRPr="00A73F55" w:rsidRDefault="00A73F55" w:rsidP="00A73F55">
      <w:pPr>
        <w:tabs>
          <w:tab w:val="left" w:pos="567"/>
        </w:tabs>
        <w:spacing w:line="276" w:lineRule="auto"/>
        <w:ind w:left="454"/>
        <w:jc w:val="both"/>
        <w:rPr>
          <w:rFonts w:cs="Arial"/>
          <w:i/>
          <w:iCs/>
          <w:snapToGrid w:val="0"/>
          <w:sz w:val="22"/>
          <w:szCs w:val="24"/>
        </w:rPr>
      </w:pPr>
      <w:r w:rsidRPr="00A73F55">
        <w:rPr>
          <w:rFonts w:cs="Arial"/>
          <w:i/>
          <w:iCs/>
          <w:snapToGrid w:val="0"/>
          <w:szCs w:val="24"/>
        </w:rPr>
        <w:t>„</w:t>
      </w:r>
      <w:r w:rsidRPr="00A73F55">
        <w:rPr>
          <w:rFonts w:cs="Arial"/>
          <w:i/>
          <w:iCs/>
          <w:snapToGrid w:val="0"/>
          <w:sz w:val="22"/>
          <w:szCs w:val="24"/>
        </w:rPr>
        <w:t xml:space="preserve">W trakcie prowadzonych prac w otworach dla drugiego etapu (1 </w:t>
      </w:r>
      <w:r w:rsidRPr="00A73F55">
        <w:rPr>
          <w:rFonts w:cs="Arial" w:hint="eastAsia"/>
          <w:i/>
          <w:iCs/>
          <w:snapToGrid w:val="0"/>
          <w:sz w:val="22"/>
          <w:szCs w:val="24"/>
        </w:rPr>
        <w:t>–</w:t>
      </w:r>
      <w:r w:rsidRPr="00A73F55">
        <w:rPr>
          <w:rFonts w:cs="Arial"/>
          <w:i/>
          <w:iCs/>
          <w:snapToGrid w:val="0"/>
          <w:sz w:val="22"/>
          <w:szCs w:val="24"/>
        </w:rPr>
        <w:t xml:space="preserve"> 5) wyst</w:t>
      </w:r>
      <w:r w:rsidRPr="00A73F55">
        <w:rPr>
          <w:rFonts w:cs="Arial" w:hint="eastAsia"/>
          <w:i/>
          <w:iCs/>
          <w:snapToGrid w:val="0"/>
          <w:sz w:val="22"/>
          <w:szCs w:val="24"/>
        </w:rPr>
        <w:t>ą</w:t>
      </w:r>
      <w:r w:rsidRPr="00A73F55">
        <w:rPr>
          <w:rFonts w:cs="Arial"/>
          <w:i/>
          <w:iCs/>
          <w:snapToGrid w:val="0"/>
          <w:sz w:val="22"/>
          <w:szCs w:val="24"/>
        </w:rPr>
        <w:t>pi</w:t>
      </w:r>
      <w:r w:rsidRPr="00A73F55">
        <w:rPr>
          <w:rFonts w:cs="Arial" w:hint="eastAsia"/>
          <w:i/>
          <w:iCs/>
          <w:snapToGrid w:val="0"/>
          <w:sz w:val="22"/>
          <w:szCs w:val="24"/>
        </w:rPr>
        <w:t>ł</w:t>
      </w:r>
      <w:r w:rsidRPr="00A73F55">
        <w:rPr>
          <w:rFonts w:cs="Arial"/>
          <w:i/>
          <w:iCs/>
          <w:snapToGrid w:val="0"/>
          <w:sz w:val="22"/>
          <w:szCs w:val="24"/>
        </w:rPr>
        <w:t xml:space="preserve">o </w:t>
      </w:r>
      <w:r w:rsidRPr="00A73F55">
        <w:rPr>
          <w:rFonts w:cs="Arial"/>
          <w:b/>
          <w:bCs/>
          <w:i/>
          <w:iCs/>
          <w:snapToGrid w:val="0"/>
          <w:sz w:val="22"/>
          <w:szCs w:val="24"/>
        </w:rPr>
        <w:t>zwierciadło wód gruntowych</w:t>
      </w:r>
      <w:r w:rsidRPr="00A73F55">
        <w:rPr>
          <w:rFonts w:cs="Arial"/>
          <w:i/>
          <w:iCs/>
          <w:snapToGrid w:val="0"/>
          <w:sz w:val="22"/>
          <w:szCs w:val="24"/>
        </w:rPr>
        <w:t xml:space="preserve">, o swobodnym charakterze, </w:t>
      </w:r>
      <w:proofErr w:type="spellStart"/>
      <w:r w:rsidRPr="00A73F55">
        <w:rPr>
          <w:rFonts w:cs="Arial"/>
          <w:i/>
          <w:iCs/>
          <w:snapToGrid w:val="0"/>
          <w:sz w:val="22"/>
          <w:szCs w:val="24"/>
        </w:rPr>
        <w:t>ktore</w:t>
      </w:r>
      <w:proofErr w:type="spellEnd"/>
      <w:r w:rsidRPr="00A73F55">
        <w:rPr>
          <w:rFonts w:cs="Arial"/>
          <w:i/>
          <w:iCs/>
          <w:snapToGrid w:val="0"/>
          <w:sz w:val="22"/>
          <w:szCs w:val="24"/>
        </w:rPr>
        <w:t xml:space="preserve"> stabilizuje si</w:t>
      </w:r>
      <w:r w:rsidRPr="00A73F55">
        <w:rPr>
          <w:rFonts w:cs="Arial" w:hint="eastAsia"/>
          <w:i/>
          <w:iCs/>
          <w:snapToGrid w:val="0"/>
          <w:sz w:val="22"/>
          <w:szCs w:val="24"/>
        </w:rPr>
        <w:t>ę</w:t>
      </w:r>
      <w:r w:rsidRPr="00A73F55">
        <w:rPr>
          <w:rFonts w:cs="Arial"/>
          <w:i/>
          <w:iCs/>
          <w:snapToGrid w:val="0"/>
          <w:sz w:val="22"/>
          <w:szCs w:val="24"/>
        </w:rPr>
        <w:t xml:space="preserve"> na rz</w:t>
      </w:r>
      <w:r w:rsidRPr="00A73F55">
        <w:rPr>
          <w:rFonts w:cs="Arial" w:hint="eastAsia"/>
          <w:i/>
          <w:iCs/>
          <w:snapToGrid w:val="0"/>
          <w:sz w:val="22"/>
          <w:szCs w:val="24"/>
        </w:rPr>
        <w:t>ę</w:t>
      </w:r>
      <w:r w:rsidRPr="00A73F55">
        <w:rPr>
          <w:rFonts w:cs="Arial"/>
          <w:i/>
          <w:iCs/>
          <w:snapToGrid w:val="0"/>
          <w:sz w:val="22"/>
          <w:szCs w:val="24"/>
        </w:rPr>
        <w:t>dnej</w:t>
      </w:r>
    </w:p>
    <w:p w:rsidR="00A73F55" w:rsidRPr="00A73F55" w:rsidRDefault="00A73F55" w:rsidP="00A73F55">
      <w:pPr>
        <w:tabs>
          <w:tab w:val="left" w:pos="567"/>
        </w:tabs>
        <w:spacing w:line="276" w:lineRule="auto"/>
        <w:ind w:left="454"/>
        <w:jc w:val="both"/>
        <w:rPr>
          <w:rFonts w:cs="Arial"/>
          <w:i/>
          <w:iCs/>
          <w:snapToGrid w:val="0"/>
          <w:szCs w:val="24"/>
        </w:rPr>
      </w:pPr>
      <w:r w:rsidRPr="00A73F55">
        <w:rPr>
          <w:rFonts w:cs="Arial"/>
          <w:i/>
          <w:iCs/>
          <w:snapToGrid w:val="0"/>
          <w:sz w:val="22"/>
          <w:szCs w:val="24"/>
        </w:rPr>
        <w:t xml:space="preserve">236,0 </w:t>
      </w:r>
      <w:r w:rsidRPr="00A73F55">
        <w:rPr>
          <w:rFonts w:cs="Arial" w:hint="eastAsia"/>
          <w:i/>
          <w:iCs/>
          <w:snapToGrid w:val="0"/>
          <w:sz w:val="22"/>
          <w:szCs w:val="24"/>
        </w:rPr>
        <w:t>–</w:t>
      </w:r>
      <w:r w:rsidRPr="00A73F55">
        <w:rPr>
          <w:rFonts w:cs="Arial"/>
          <w:i/>
          <w:iCs/>
          <w:snapToGrid w:val="0"/>
          <w:sz w:val="22"/>
          <w:szCs w:val="24"/>
        </w:rPr>
        <w:t xml:space="preserve"> 236,6 m n.p.m. </w:t>
      </w:r>
      <w:r w:rsidRPr="00A73F55">
        <w:rPr>
          <w:rFonts w:cs="Arial"/>
          <w:b/>
          <w:bCs/>
          <w:i/>
          <w:iCs/>
          <w:snapToGrid w:val="0"/>
          <w:sz w:val="22"/>
          <w:szCs w:val="24"/>
        </w:rPr>
        <w:t xml:space="preserve">Sączenia </w:t>
      </w:r>
      <w:r w:rsidRPr="00A73F55">
        <w:rPr>
          <w:rFonts w:cs="Arial"/>
          <w:i/>
          <w:iCs/>
          <w:snapToGrid w:val="0"/>
          <w:sz w:val="22"/>
          <w:szCs w:val="24"/>
        </w:rPr>
        <w:t>odnotowano w obr</w:t>
      </w:r>
      <w:r w:rsidRPr="00A73F55">
        <w:rPr>
          <w:rFonts w:cs="Arial" w:hint="eastAsia"/>
          <w:i/>
          <w:iCs/>
          <w:snapToGrid w:val="0"/>
          <w:sz w:val="22"/>
          <w:szCs w:val="24"/>
        </w:rPr>
        <w:t>ę</w:t>
      </w:r>
      <w:r w:rsidRPr="00A73F55">
        <w:rPr>
          <w:rFonts w:cs="Arial"/>
          <w:i/>
          <w:iCs/>
          <w:snapToGrid w:val="0"/>
          <w:sz w:val="22"/>
          <w:szCs w:val="24"/>
        </w:rPr>
        <w:t xml:space="preserve">bie </w:t>
      </w:r>
      <w:proofErr w:type="spellStart"/>
      <w:r w:rsidRPr="00A73F55">
        <w:rPr>
          <w:rFonts w:cs="Arial"/>
          <w:i/>
          <w:iCs/>
          <w:snapToGrid w:val="0"/>
          <w:sz w:val="22"/>
          <w:szCs w:val="24"/>
        </w:rPr>
        <w:t>gruntow</w:t>
      </w:r>
      <w:proofErr w:type="spellEnd"/>
      <w:r w:rsidRPr="00A73F55">
        <w:rPr>
          <w:rFonts w:cs="Arial"/>
          <w:i/>
          <w:iCs/>
          <w:snapToGrid w:val="0"/>
          <w:sz w:val="22"/>
          <w:szCs w:val="24"/>
        </w:rPr>
        <w:t xml:space="preserve"> antropogenicznych podczas wierce</w:t>
      </w:r>
      <w:r w:rsidRPr="00A73F55">
        <w:rPr>
          <w:rFonts w:cs="Arial" w:hint="eastAsia"/>
          <w:i/>
          <w:iCs/>
          <w:snapToGrid w:val="0"/>
          <w:sz w:val="22"/>
          <w:szCs w:val="24"/>
        </w:rPr>
        <w:t>ń</w:t>
      </w:r>
      <w:r w:rsidRPr="00A73F55">
        <w:rPr>
          <w:rFonts w:cs="Arial"/>
          <w:i/>
          <w:iCs/>
          <w:snapToGrid w:val="0"/>
          <w:sz w:val="22"/>
          <w:szCs w:val="24"/>
        </w:rPr>
        <w:t xml:space="preserve"> dla 1 oraz 2 etapu. Rz</w:t>
      </w:r>
      <w:r w:rsidRPr="00A73F55">
        <w:rPr>
          <w:rFonts w:cs="Arial" w:hint="eastAsia"/>
          <w:i/>
          <w:iCs/>
          <w:snapToGrid w:val="0"/>
          <w:sz w:val="22"/>
          <w:szCs w:val="24"/>
        </w:rPr>
        <w:t>ę</w:t>
      </w:r>
      <w:r w:rsidRPr="00A73F55">
        <w:rPr>
          <w:rFonts w:cs="Arial"/>
          <w:i/>
          <w:iCs/>
          <w:snapToGrid w:val="0"/>
          <w:sz w:val="22"/>
          <w:szCs w:val="24"/>
        </w:rPr>
        <w:t>dna zwierciad</w:t>
      </w:r>
      <w:r w:rsidRPr="00A73F55">
        <w:rPr>
          <w:rFonts w:cs="Arial" w:hint="eastAsia"/>
          <w:i/>
          <w:iCs/>
          <w:snapToGrid w:val="0"/>
          <w:sz w:val="22"/>
          <w:szCs w:val="24"/>
        </w:rPr>
        <w:t>ł</w:t>
      </w:r>
      <w:r w:rsidRPr="00A73F55">
        <w:rPr>
          <w:rFonts w:cs="Arial"/>
          <w:i/>
          <w:iCs/>
          <w:snapToGrid w:val="0"/>
          <w:sz w:val="22"/>
          <w:szCs w:val="24"/>
        </w:rPr>
        <w:t xml:space="preserve">a </w:t>
      </w:r>
      <w:proofErr w:type="spellStart"/>
      <w:r w:rsidRPr="00A73F55">
        <w:rPr>
          <w:rFonts w:cs="Arial"/>
          <w:i/>
          <w:iCs/>
          <w:snapToGrid w:val="0"/>
          <w:sz w:val="22"/>
          <w:szCs w:val="24"/>
        </w:rPr>
        <w:t>wod</w:t>
      </w:r>
      <w:proofErr w:type="spellEnd"/>
      <w:r w:rsidRPr="00A73F55">
        <w:rPr>
          <w:rFonts w:cs="Arial"/>
          <w:i/>
          <w:iCs/>
          <w:snapToGrid w:val="0"/>
          <w:sz w:val="22"/>
          <w:szCs w:val="24"/>
        </w:rPr>
        <w:t xml:space="preserve"> gruntowych ulega sezonowym wahaniom w zale</w:t>
      </w:r>
      <w:r w:rsidRPr="00A73F55">
        <w:rPr>
          <w:rFonts w:cs="Arial" w:hint="eastAsia"/>
          <w:i/>
          <w:iCs/>
          <w:snapToGrid w:val="0"/>
          <w:sz w:val="22"/>
          <w:szCs w:val="24"/>
        </w:rPr>
        <w:t>ż</w:t>
      </w:r>
      <w:r w:rsidRPr="00A73F55">
        <w:rPr>
          <w:rFonts w:cs="Arial"/>
          <w:i/>
          <w:iCs/>
          <w:snapToGrid w:val="0"/>
          <w:sz w:val="22"/>
          <w:szCs w:val="24"/>
        </w:rPr>
        <w:t>no</w:t>
      </w:r>
      <w:r w:rsidRPr="00A73F55">
        <w:rPr>
          <w:rFonts w:cs="Arial" w:hint="eastAsia"/>
          <w:i/>
          <w:iCs/>
          <w:snapToGrid w:val="0"/>
          <w:sz w:val="22"/>
          <w:szCs w:val="24"/>
        </w:rPr>
        <w:t>ś</w:t>
      </w:r>
      <w:r w:rsidRPr="00A73F55">
        <w:rPr>
          <w:rFonts w:cs="Arial"/>
          <w:i/>
          <w:iCs/>
          <w:snapToGrid w:val="0"/>
          <w:sz w:val="22"/>
          <w:szCs w:val="24"/>
        </w:rPr>
        <w:t>ci od zmieniaj</w:t>
      </w:r>
      <w:r w:rsidRPr="00A73F55">
        <w:rPr>
          <w:rFonts w:cs="Arial" w:hint="eastAsia"/>
          <w:i/>
          <w:iCs/>
          <w:snapToGrid w:val="0"/>
          <w:sz w:val="22"/>
          <w:szCs w:val="24"/>
        </w:rPr>
        <w:t>ą</w:t>
      </w:r>
      <w:r w:rsidRPr="00A73F55">
        <w:rPr>
          <w:rFonts w:cs="Arial"/>
          <w:i/>
          <w:iCs/>
          <w:snapToGrid w:val="0"/>
          <w:sz w:val="22"/>
          <w:szCs w:val="24"/>
        </w:rPr>
        <w:t>cych si</w:t>
      </w:r>
      <w:r w:rsidRPr="00A73F55">
        <w:rPr>
          <w:rFonts w:cs="Arial" w:hint="eastAsia"/>
          <w:i/>
          <w:iCs/>
          <w:snapToGrid w:val="0"/>
          <w:sz w:val="22"/>
          <w:szCs w:val="24"/>
        </w:rPr>
        <w:t>ę</w:t>
      </w:r>
      <w:r w:rsidRPr="00A73F55">
        <w:rPr>
          <w:rFonts w:cs="Arial"/>
          <w:i/>
          <w:iCs/>
          <w:snapToGrid w:val="0"/>
          <w:sz w:val="22"/>
          <w:szCs w:val="24"/>
        </w:rPr>
        <w:t xml:space="preserve"> </w:t>
      </w:r>
      <w:proofErr w:type="spellStart"/>
      <w:r w:rsidRPr="00A73F55">
        <w:rPr>
          <w:rFonts w:cs="Arial"/>
          <w:i/>
          <w:iCs/>
          <w:snapToGrid w:val="0"/>
          <w:sz w:val="22"/>
          <w:szCs w:val="24"/>
        </w:rPr>
        <w:t>warunkow</w:t>
      </w:r>
      <w:proofErr w:type="spellEnd"/>
      <w:r w:rsidRPr="00A73F55">
        <w:rPr>
          <w:rFonts w:cs="Arial"/>
          <w:i/>
          <w:iCs/>
          <w:snapToGrid w:val="0"/>
          <w:sz w:val="22"/>
          <w:szCs w:val="24"/>
        </w:rPr>
        <w:t xml:space="preserve"> hydrogeologicznych oraz hydrologicznych. Przewiduje si</w:t>
      </w:r>
      <w:r w:rsidRPr="00A73F55">
        <w:rPr>
          <w:rFonts w:cs="Arial" w:hint="eastAsia"/>
          <w:i/>
          <w:iCs/>
          <w:snapToGrid w:val="0"/>
          <w:sz w:val="22"/>
          <w:szCs w:val="24"/>
        </w:rPr>
        <w:t>ę</w:t>
      </w:r>
      <w:r w:rsidRPr="00A73F55">
        <w:rPr>
          <w:rFonts w:cs="Arial"/>
          <w:i/>
          <w:iCs/>
          <w:snapToGrid w:val="0"/>
          <w:sz w:val="22"/>
          <w:szCs w:val="24"/>
        </w:rPr>
        <w:t xml:space="preserve"> wahania zwierciad</w:t>
      </w:r>
      <w:r w:rsidRPr="00A73F55">
        <w:rPr>
          <w:rFonts w:cs="Arial" w:hint="eastAsia"/>
          <w:i/>
          <w:iCs/>
          <w:snapToGrid w:val="0"/>
          <w:sz w:val="22"/>
          <w:szCs w:val="24"/>
        </w:rPr>
        <w:t>ł</w:t>
      </w:r>
      <w:r w:rsidRPr="00A73F55">
        <w:rPr>
          <w:rFonts w:cs="Arial"/>
          <w:i/>
          <w:iCs/>
          <w:snapToGrid w:val="0"/>
          <w:sz w:val="22"/>
          <w:szCs w:val="24"/>
        </w:rPr>
        <w:t xml:space="preserve">a </w:t>
      </w:r>
      <w:proofErr w:type="spellStart"/>
      <w:r w:rsidRPr="00A73F55">
        <w:rPr>
          <w:rFonts w:cs="Arial"/>
          <w:i/>
          <w:iCs/>
          <w:snapToGrid w:val="0"/>
          <w:sz w:val="22"/>
          <w:szCs w:val="24"/>
        </w:rPr>
        <w:t>wod</w:t>
      </w:r>
      <w:proofErr w:type="spellEnd"/>
      <w:r w:rsidRPr="00A73F55">
        <w:rPr>
          <w:rFonts w:cs="Arial"/>
          <w:i/>
          <w:iCs/>
          <w:snapToGrid w:val="0"/>
          <w:sz w:val="22"/>
          <w:szCs w:val="24"/>
        </w:rPr>
        <w:t xml:space="preserve"> gruntowych w zakresie 0,5 m i s</w:t>
      </w:r>
      <w:r w:rsidRPr="00A73F55">
        <w:rPr>
          <w:rFonts w:cs="Arial" w:hint="eastAsia"/>
          <w:i/>
          <w:iCs/>
          <w:snapToGrid w:val="0"/>
          <w:sz w:val="22"/>
          <w:szCs w:val="24"/>
        </w:rPr>
        <w:t>ą</w:t>
      </w:r>
      <w:r w:rsidRPr="00A73F55">
        <w:rPr>
          <w:rFonts w:cs="Arial"/>
          <w:i/>
          <w:iCs/>
          <w:snapToGrid w:val="0"/>
          <w:sz w:val="22"/>
          <w:szCs w:val="24"/>
        </w:rPr>
        <w:t xml:space="preserve"> one uzale</w:t>
      </w:r>
      <w:r w:rsidRPr="00A73F55">
        <w:rPr>
          <w:rFonts w:cs="Arial" w:hint="eastAsia"/>
          <w:i/>
          <w:iCs/>
          <w:snapToGrid w:val="0"/>
          <w:sz w:val="22"/>
          <w:szCs w:val="24"/>
        </w:rPr>
        <w:t>ż</w:t>
      </w:r>
      <w:r w:rsidRPr="00A73F55">
        <w:rPr>
          <w:rFonts w:cs="Arial"/>
          <w:i/>
          <w:iCs/>
          <w:snapToGrid w:val="0"/>
          <w:sz w:val="22"/>
          <w:szCs w:val="24"/>
        </w:rPr>
        <w:t xml:space="preserve">nione </w:t>
      </w:r>
      <w:r w:rsidRPr="00A73F55">
        <w:rPr>
          <w:rFonts w:cs="Arial"/>
          <w:i/>
          <w:iCs/>
          <w:snapToGrid w:val="0"/>
          <w:szCs w:val="24"/>
        </w:rPr>
        <w:t>od ilo</w:t>
      </w:r>
      <w:r w:rsidRPr="00A73F55">
        <w:rPr>
          <w:rFonts w:cs="Arial" w:hint="eastAsia"/>
          <w:i/>
          <w:iCs/>
          <w:snapToGrid w:val="0"/>
          <w:szCs w:val="24"/>
        </w:rPr>
        <w:t>ś</w:t>
      </w:r>
      <w:r w:rsidRPr="00A73F55">
        <w:rPr>
          <w:rFonts w:cs="Arial"/>
          <w:i/>
          <w:iCs/>
          <w:snapToGrid w:val="0"/>
          <w:szCs w:val="24"/>
        </w:rPr>
        <w:t xml:space="preserve">ci </w:t>
      </w:r>
      <w:proofErr w:type="spellStart"/>
      <w:r w:rsidRPr="00A73F55">
        <w:rPr>
          <w:rFonts w:cs="Arial"/>
          <w:i/>
          <w:iCs/>
          <w:snapToGrid w:val="0"/>
          <w:szCs w:val="24"/>
        </w:rPr>
        <w:t>opadow</w:t>
      </w:r>
      <w:proofErr w:type="spellEnd"/>
      <w:r w:rsidRPr="00A73F55">
        <w:rPr>
          <w:rFonts w:cs="Arial"/>
          <w:i/>
          <w:iCs/>
          <w:snapToGrid w:val="0"/>
          <w:szCs w:val="24"/>
        </w:rPr>
        <w:t xml:space="preserve"> atmosferycznych.”</w:t>
      </w:r>
    </w:p>
    <w:p w:rsidR="00A73F55" w:rsidRPr="00A73F55" w:rsidRDefault="00A73F55" w:rsidP="00A73F55">
      <w:pPr>
        <w:spacing w:line="276" w:lineRule="auto"/>
        <w:ind w:left="142" w:hanging="142"/>
        <w:jc w:val="both"/>
        <w:rPr>
          <w:b/>
          <w:i/>
          <w:szCs w:val="24"/>
          <w:u w:val="single"/>
        </w:rPr>
      </w:pPr>
    </w:p>
    <w:p w:rsidR="00A73F55" w:rsidRPr="00A73F55" w:rsidRDefault="00A73F55" w:rsidP="00A73F55">
      <w:pPr>
        <w:spacing w:line="276" w:lineRule="auto"/>
        <w:ind w:left="142" w:hanging="142"/>
        <w:jc w:val="both"/>
        <w:rPr>
          <w:b/>
          <w:i/>
          <w:szCs w:val="24"/>
          <w:u w:val="single"/>
        </w:rPr>
      </w:pPr>
      <w:r w:rsidRPr="00A73F55">
        <w:rPr>
          <w:b/>
          <w:i/>
          <w:szCs w:val="24"/>
          <w:u w:val="single"/>
        </w:rPr>
        <w:t>„Wnioski i zalecenia.</w:t>
      </w:r>
    </w:p>
    <w:p w:rsidR="00A73F55" w:rsidRPr="00A73F55" w:rsidRDefault="00A73F55" w:rsidP="00D07BCE">
      <w:pPr>
        <w:numPr>
          <w:ilvl w:val="0"/>
          <w:numId w:val="16"/>
        </w:numPr>
        <w:tabs>
          <w:tab w:val="left" w:pos="426"/>
        </w:tabs>
        <w:spacing w:line="276" w:lineRule="auto"/>
        <w:jc w:val="both"/>
        <w:rPr>
          <w:i/>
          <w:szCs w:val="24"/>
        </w:rPr>
      </w:pPr>
      <w:r w:rsidRPr="00A73F55">
        <w:rPr>
          <w:i/>
          <w:szCs w:val="24"/>
        </w:rPr>
        <w:t xml:space="preserve">Badany obszar wstępnie kwalifikuje się do terenów o prostych warunkach gruntowych, w przypadku posadowienia obiektów w obrębie nośnych gruntów rodzimych. </w:t>
      </w:r>
    </w:p>
    <w:p w:rsidR="00A73F55" w:rsidRPr="00A73F55" w:rsidRDefault="00A73F55" w:rsidP="00D07BCE">
      <w:pPr>
        <w:numPr>
          <w:ilvl w:val="0"/>
          <w:numId w:val="16"/>
        </w:numPr>
        <w:tabs>
          <w:tab w:val="left" w:pos="426"/>
        </w:tabs>
        <w:spacing w:line="276" w:lineRule="auto"/>
        <w:jc w:val="both"/>
        <w:rPr>
          <w:i/>
          <w:szCs w:val="24"/>
        </w:rPr>
      </w:pPr>
      <w:r w:rsidRPr="00A73F55">
        <w:rPr>
          <w:i/>
          <w:szCs w:val="24"/>
        </w:rPr>
        <w:t xml:space="preserve">Podczas wykonywania wykopów należy zachować dużą ostrożność, aby nie dopuścić do zawilgocenia gruntów spoistych warstw grupy II. </w:t>
      </w:r>
    </w:p>
    <w:p w:rsidR="00A73F55" w:rsidRPr="00A73F55" w:rsidRDefault="00A73F55" w:rsidP="00D07BCE">
      <w:pPr>
        <w:numPr>
          <w:ilvl w:val="0"/>
          <w:numId w:val="16"/>
        </w:numPr>
        <w:tabs>
          <w:tab w:val="left" w:pos="426"/>
        </w:tabs>
        <w:spacing w:line="276" w:lineRule="auto"/>
        <w:jc w:val="both"/>
        <w:rPr>
          <w:i/>
          <w:szCs w:val="24"/>
        </w:rPr>
      </w:pPr>
      <w:r w:rsidRPr="00A73F55">
        <w:rPr>
          <w:i/>
          <w:szCs w:val="24"/>
        </w:rPr>
        <w:t>Zaleca się wykonywanie wszelkich wykopów o porze suchej, a grunty spoiste natychmiast po wykonaniu należy zabezpieczyć przed przedostaniem się do nich wody.</w:t>
      </w:r>
    </w:p>
    <w:p w:rsidR="00A73F55" w:rsidRPr="00A73F55" w:rsidRDefault="00A73F55" w:rsidP="00D07BCE">
      <w:pPr>
        <w:numPr>
          <w:ilvl w:val="0"/>
          <w:numId w:val="16"/>
        </w:numPr>
        <w:tabs>
          <w:tab w:val="left" w:pos="426"/>
        </w:tabs>
        <w:spacing w:line="276" w:lineRule="auto"/>
        <w:jc w:val="both"/>
        <w:rPr>
          <w:i/>
          <w:szCs w:val="24"/>
        </w:rPr>
      </w:pPr>
      <w:r w:rsidRPr="00A73F55">
        <w:rPr>
          <w:i/>
          <w:szCs w:val="24"/>
        </w:rPr>
        <w:t xml:space="preserve">Grunty warstwy </w:t>
      </w:r>
      <w:proofErr w:type="spellStart"/>
      <w:r w:rsidRPr="00A73F55">
        <w:rPr>
          <w:i/>
          <w:szCs w:val="24"/>
        </w:rPr>
        <w:t>IIIa</w:t>
      </w:r>
      <w:proofErr w:type="spellEnd"/>
      <w:r w:rsidRPr="00A73F55">
        <w:rPr>
          <w:i/>
          <w:szCs w:val="24"/>
        </w:rPr>
        <w:t xml:space="preserve"> oraz </w:t>
      </w:r>
      <w:proofErr w:type="spellStart"/>
      <w:r w:rsidRPr="00A73F55">
        <w:rPr>
          <w:i/>
          <w:szCs w:val="24"/>
        </w:rPr>
        <w:t>IIIb</w:t>
      </w:r>
      <w:proofErr w:type="spellEnd"/>
      <w:r w:rsidRPr="00A73F55">
        <w:rPr>
          <w:i/>
          <w:szCs w:val="24"/>
        </w:rPr>
        <w:t xml:space="preserve"> stanowią nośne podłoże budowlane. Grunty warstwy II charakteryzują się twardoplastycznym stanem, lecz ze względu na niewielką miąższość, brak ciągłości we wszystkich otworach oraz słabonośny charakter warstwy </w:t>
      </w:r>
      <w:proofErr w:type="spellStart"/>
      <w:r w:rsidRPr="00A73F55">
        <w:rPr>
          <w:i/>
          <w:szCs w:val="24"/>
        </w:rPr>
        <w:t>IIIc</w:t>
      </w:r>
      <w:proofErr w:type="spellEnd"/>
      <w:r w:rsidRPr="00A73F55">
        <w:rPr>
          <w:i/>
          <w:szCs w:val="24"/>
        </w:rPr>
        <w:t xml:space="preserve"> wyklucza się grunty warstwy II z posadowienia.</w:t>
      </w:r>
    </w:p>
    <w:p w:rsidR="00A73F55" w:rsidRPr="00A73F55" w:rsidRDefault="00A73F55" w:rsidP="00A73F55">
      <w:pPr>
        <w:tabs>
          <w:tab w:val="left" w:pos="567"/>
        </w:tabs>
        <w:spacing w:line="276" w:lineRule="auto"/>
        <w:ind w:firstLine="567"/>
        <w:jc w:val="both"/>
        <w:rPr>
          <w:rFonts w:cs="Arial"/>
          <w:i/>
          <w:iCs/>
          <w:snapToGrid w:val="0"/>
          <w:szCs w:val="24"/>
        </w:rPr>
      </w:pPr>
    </w:p>
    <w:p w:rsidR="00A73F55" w:rsidRPr="00A73F55" w:rsidRDefault="00A73F55" w:rsidP="00A73F55">
      <w:pPr>
        <w:tabs>
          <w:tab w:val="left" w:pos="-1132"/>
          <w:tab w:val="left" w:pos="-566"/>
          <w:tab w:val="left" w:pos="0"/>
          <w:tab w:val="left" w:pos="566"/>
          <w:tab w:val="left" w:pos="1132"/>
          <w:tab w:val="left" w:pos="1698"/>
          <w:tab w:val="left" w:pos="2264"/>
          <w:tab w:val="left" w:pos="2830"/>
          <w:tab w:val="left" w:pos="3396"/>
          <w:tab w:val="left" w:pos="3962"/>
          <w:tab w:val="left" w:pos="4528"/>
          <w:tab w:val="left" w:pos="5094"/>
          <w:tab w:val="left" w:pos="5660"/>
          <w:tab w:val="left" w:pos="6226"/>
          <w:tab w:val="left" w:pos="6792"/>
          <w:tab w:val="left" w:pos="7358"/>
          <w:tab w:val="left" w:pos="7924"/>
        </w:tabs>
        <w:spacing w:line="276" w:lineRule="auto"/>
        <w:jc w:val="both"/>
        <w:rPr>
          <w:i/>
          <w:szCs w:val="24"/>
        </w:rPr>
      </w:pPr>
      <w:r w:rsidRPr="00A73F55">
        <w:rPr>
          <w:i/>
          <w:szCs w:val="24"/>
        </w:rPr>
        <w:t xml:space="preserve">„Zgodnie z Rozporządzeniem Ministra Transportu, Budownictwa i Gospodarki Morskiej z dnia 25 kwietnia 2012 r. (Dz. U. Nr 81/2912, poz. 463) w sprawie ustalania geotechnicznych warunków </w:t>
      </w:r>
      <w:proofErr w:type="spellStart"/>
      <w:r w:rsidRPr="00A73F55">
        <w:rPr>
          <w:i/>
          <w:szCs w:val="24"/>
        </w:rPr>
        <w:t>posadawiania</w:t>
      </w:r>
      <w:proofErr w:type="spellEnd"/>
      <w:r w:rsidRPr="00A73F55">
        <w:rPr>
          <w:i/>
          <w:szCs w:val="24"/>
        </w:rPr>
        <w:t xml:space="preserve"> obiektów budowlanych, występujące na działce warunki gruntowe należy zakwalifikować jako proste, a rodzaj projektowanego obiektu powoduje, że należy zaliczyć go do </w:t>
      </w:r>
      <w:r w:rsidRPr="00A73F55">
        <w:rPr>
          <w:b/>
          <w:bCs/>
          <w:i/>
          <w:szCs w:val="24"/>
        </w:rPr>
        <w:t>drugiej kategorii geotechnicznej</w:t>
      </w:r>
      <w:r w:rsidRPr="00A73F55">
        <w:rPr>
          <w:i/>
          <w:szCs w:val="24"/>
        </w:rPr>
        <w:t xml:space="preserve">.” </w:t>
      </w:r>
    </w:p>
    <w:p w:rsidR="00A73F55" w:rsidRPr="00A73F55" w:rsidRDefault="00A73F55" w:rsidP="00A73F55">
      <w:pPr>
        <w:tabs>
          <w:tab w:val="left" w:pos="-1132"/>
          <w:tab w:val="left" w:pos="-566"/>
          <w:tab w:val="left" w:pos="0"/>
          <w:tab w:val="left" w:pos="566"/>
          <w:tab w:val="left" w:pos="1132"/>
          <w:tab w:val="left" w:pos="1698"/>
          <w:tab w:val="left" w:pos="2264"/>
          <w:tab w:val="left" w:pos="2830"/>
          <w:tab w:val="left" w:pos="3396"/>
          <w:tab w:val="left" w:pos="3962"/>
          <w:tab w:val="left" w:pos="4528"/>
          <w:tab w:val="left" w:pos="5094"/>
          <w:tab w:val="left" w:pos="5660"/>
          <w:tab w:val="left" w:pos="6226"/>
          <w:tab w:val="left" w:pos="6792"/>
          <w:tab w:val="left" w:pos="7358"/>
          <w:tab w:val="left" w:pos="7924"/>
        </w:tabs>
        <w:spacing w:line="276" w:lineRule="auto"/>
        <w:jc w:val="both"/>
        <w:rPr>
          <w:i/>
          <w:szCs w:val="24"/>
        </w:rPr>
      </w:pPr>
    </w:p>
    <w:p w:rsidR="00A73F55" w:rsidRPr="00A73F55" w:rsidRDefault="00A73F55" w:rsidP="00A73F55">
      <w:pPr>
        <w:tabs>
          <w:tab w:val="left" w:pos="-1132"/>
          <w:tab w:val="left" w:pos="-566"/>
          <w:tab w:val="left" w:pos="0"/>
          <w:tab w:val="left" w:pos="566"/>
          <w:tab w:val="left" w:pos="1132"/>
          <w:tab w:val="left" w:pos="1698"/>
          <w:tab w:val="left" w:pos="2264"/>
          <w:tab w:val="left" w:pos="2830"/>
          <w:tab w:val="left" w:pos="3396"/>
          <w:tab w:val="left" w:pos="3962"/>
          <w:tab w:val="left" w:pos="4528"/>
          <w:tab w:val="left" w:pos="5094"/>
          <w:tab w:val="left" w:pos="5660"/>
          <w:tab w:val="left" w:pos="6226"/>
          <w:tab w:val="left" w:pos="6792"/>
          <w:tab w:val="left" w:pos="7358"/>
          <w:tab w:val="left" w:pos="7924"/>
        </w:tabs>
        <w:spacing w:line="276" w:lineRule="auto"/>
        <w:jc w:val="both"/>
        <w:rPr>
          <w:szCs w:val="24"/>
        </w:rPr>
      </w:pPr>
      <w:r w:rsidRPr="00A73F55">
        <w:rPr>
          <w:szCs w:val="24"/>
        </w:rPr>
        <w:t>Zgodnie z pismem o sygnaturze „L.dz. 73/D/TMG/MGK/219/KB/300/2020” dotyczącej informacji o warunkach geologicznych geolog górniczy stwierdza „</w:t>
      </w:r>
      <w:r w:rsidRPr="00A73F55">
        <w:rPr>
          <w:b/>
          <w:szCs w:val="24"/>
        </w:rPr>
        <w:t xml:space="preserve">Projektowana inwestycja nie wymaga zabezpieczenia na wpływy </w:t>
      </w:r>
      <w:proofErr w:type="spellStart"/>
      <w:r w:rsidRPr="00A73F55">
        <w:rPr>
          <w:b/>
          <w:szCs w:val="24"/>
        </w:rPr>
        <w:t>eksploatachi</w:t>
      </w:r>
      <w:proofErr w:type="spellEnd"/>
      <w:r w:rsidRPr="00A73F55">
        <w:rPr>
          <w:b/>
          <w:szCs w:val="24"/>
        </w:rPr>
        <w:t xml:space="preserve"> górniczej kopalni</w:t>
      </w:r>
      <w:r w:rsidRPr="00A73F55">
        <w:rPr>
          <w:szCs w:val="24"/>
        </w:rPr>
        <w:t>”</w:t>
      </w:r>
    </w:p>
    <w:p w:rsidR="00A73F55" w:rsidRDefault="00A73F55" w:rsidP="00A73F55">
      <w:pPr>
        <w:suppressAutoHyphens/>
        <w:spacing w:line="276" w:lineRule="auto"/>
        <w:jc w:val="both"/>
        <w:rPr>
          <w:rFonts w:cs="Arial"/>
          <w:szCs w:val="24"/>
          <w:lang w:eastAsia="ar-SA"/>
        </w:rPr>
      </w:pPr>
      <w:r w:rsidRPr="00A73F55">
        <w:rPr>
          <w:rFonts w:cs="Arial"/>
          <w:szCs w:val="24"/>
          <w:lang w:eastAsia="ar-SA"/>
        </w:rPr>
        <w:t xml:space="preserve">              </w:t>
      </w:r>
    </w:p>
    <w:p w:rsidR="00A73F55" w:rsidRPr="00A73F55" w:rsidRDefault="00A73F55" w:rsidP="00A73F55">
      <w:pPr>
        <w:suppressAutoHyphens/>
        <w:spacing w:line="276" w:lineRule="auto"/>
        <w:jc w:val="both"/>
        <w:rPr>
          <w:rFonts w:cs="Arial"/>
          <w:szCs w:val="24"/>
          <w:lang w:eastAsia="ar-SA"/>
        </w:rPr>
      </w:pPr>
    </w:p>
    <w:p w:rsidR="00A73F55" w:rsidRPr="00A73F55" w:rsidRDefault="00A73F55" w:rsidP="00D07BCE">
      <w:pPr>
        <w:pStyle w:val="Nagwek1"/>
        <w:numPr>
          <w:ilvl w:val="0"/>
          <w:numId w:val="19"/>
        </w:numPr>
        <w:ind w:left="709"/>
        <w:rPr>
          <w:lang w:eastAsia="ar-SA"/>
        </w:rPr>
      </w:pPr>
      <w:bookmarkStart w:id="7" w:name="_Toc71133380"/>
      <w:r w:rsidRPr="00A73F55">
        <w:t>Opis projektowanej konstrukcji – część istniejąca przebudowywana</w:t>
      </w:r>
      <w:bookmarkEnd w:id="7"/>
    </w:p>
    <w:p w:rsidR="00A73F55" w:rsidRPr="00A73F55" w:rsidRDefault="00A73F55" w:rsidP="00A73F55">
      <w:pPr>
        <w:suppressAutoHyphens/>
        <w:spacing w:line="276" w:lineRule="auto"/>
        <w:jc w:val="both"/>
        <w:rPr>
          <w:rFonts w:cs="Arial"/>
          <w:szCs w:val="24"/>
          <w:lang w:eastAsia="ar-SA"/>
        </w:rPr>
      </w:pPr>
    </w:p>
    <w:p w:rsidR="00A73F55" w:rsidRPr="00264538" w:rsidRDefault="00A73F55" w:rsidP="00D07BCE">
      <w:pPr>
        <w:numPr>
          <w:ilvl w:val="1"/>
          <w:numId w:val="19"/>
        </w:numPr>
        <w:rPr>
          <w:b/>
        </w:rPr>
      </w:pPr>
      <w:r w:rsidRPr="00264538">
        <w:rPr>
          <w:b/>
        </w:rPr>
        <w:t>Rozbiórki</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Zakres rozbiórek wg opisu w części – Rozbiórki, demontaże.</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Prace rozbiórkowe prowadzić od góry demontując kolejno</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 instalacje</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 urządzenia</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 leje zasypowe kotłów</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 kotły</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Prace budowlane rozbiórkowe zacząć od rozbiórki konstrukcji posadowienia kotła</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 xml:space="preserve">Podczas rozbiórki istniejących fundamentów zwrócić uwagę by nie podkopać istniejących fundamentów. </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Po rozbiórce fundamentów kotła należy w budynku kotłowni:</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 xml:space="preserve">- wykonać badania geologiczne sprawdzające istniejące </w:t>
      </w:r>
      <w:proofErr w:type="spellStart"/>
      <w:r w:rsidRPr="00A73F55">
        <w:rPr>
          <w:rFonts w:cs="Arial"/>
          <w:szCs w:val="24"/>
          <w:lang w:eastAsia="ar-SA"/>
        </w:rPr>
        <w:t>podloże</w:t>
      </w:r>
      <w:proofErr w:type="spellEnd"/>
      <w:r w:rsidRPr="00A73F55">
        <w:rPr>
          <w:rFonts w:cs="Arial"/>
          <w:szCs w:val="24"/>
          <w:lang w:eastAsia="ar-SA"/>
        </w:rPr>
        <w:t xml:space="preserve">.  </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 sprawdzić głębokość i obrys istniejących stóp żelbetowych słupów.</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Powyższe dane są niezbędne do wykonania projektu wykonawczego.</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Rozbiórkę stropu w poziomie + 3,96 jest dopiero możliwa po wykonaniu prac wzmacniających – usztywniających konstrukcje obiektu.</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 xml:space="preserve">Ściany zewnętrzne  dla wprowadzenia urządzeń rozebrać po wykonaniu wewnątrz budynku wszystkich fundamentów. </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 xml:space="preserve">     </w:t>
      </w:r>
    </w:p>
    <w:p w:rsidR="00A73F55" w:rsidRPr="00264538" w:rsidRDefault="00A73F55" w:rsidP="00D07BCE">
      <w:pPr>
        <w:numPr>
          <w:ilvl w:val="1"/>
          <w:numId w:val="19"/>
        </w:numPr>
        <w:rPr>
          <w:b/>
        </w:rPr>
      </w:pPr>
      <w:r w:rsidRPr="00264538">
        <w:rPr>
          <w:b/>
        </w:rPr>
        <w:t xml:space="preserve">Fundamenty </w:t>
      </w:r>
    </w:p>
    <w:p w:rsidR="00A73F55" w:rsidRPr="00A73F55" w:rsidRDefault="00A73F55" w:rsidP="00A73F55">
      <w:pPr>
        <w:spacing w:line="276" w:lineRule="auto"/>
        <w:jc w:val="both"/>
        <w:rPr>
          <w:rFonts w:cs="Arial"/>
        </w:rPr>
      </w:pPr>
      <w:r w:rsidRPr="00A73F55">
        <w:rPr>
          <w:rFonts w:cs="Arial"/>
        </w:rPr>
        <w:t xml:space="preserve">Pod ścianę oddzielenia przeciwpożarowego projektuje się ławę fundamentową </w:t>
      </w:r>
      <w:r w:rsidR="00713F98">
        <w:rPr>
          <w:rFonts w:cs="Arial"/>
        </w:rPr>
        <w:t xml:space="preserve">                         </w:t>
      </w:r>
      <w:r w:rsidRPr="00A73F55">
        <w:rPr>
          <w:rFonts w:cs="Arial"/>
        </w:rPr>
        <w:t xml:space="preserve">o szerokości 60cm i wysokości 60cm. Ława posadowiona będzie między istniejącymi fundamentami kotłowni węglowej. Poziom posadowienia ławy równy -1,75m. Nad ławą do poz. -0,50m wyprowadzić żelbetową ścianę fundamentową. Ściana fundamentowa gr. 30cm. Fundamenty wykonywać z betonu klasy C25/30 W8. </w:t>
      </w:r>
    </w:p>
    <w:p w:rsidR="00A73F55" w:rsidRPr="00A73F55" w:rsidRDefault="00A73F55" w:rsidP="00A73F55">
      <w:pPr>
        <w:suppressAutoHyphens/>
        <w:spacing w:line="276" w:lineRule="auto"/>
        <w:jc w:val="both"/>
        <w:rPr>
          <w:rFonts w:cs="Arial"/>
          <w:szCs w:val="24"/>
          <w:lang w:eastAsia="ar-SA"/>
        </w:rPr>
      </w:pPr>
    </w:p>
    <w:p w:rsidR="00A73F55" w:rsidRPr="00264538" w:rsidRDefault="00A73F55" w:rsidP="00D07BCE">
      <w:pPr>
        <w:numPr>
          <w:ilvl w:val="1"/>
          <w:numId w:val="19"/>
        </w:numPr>
        <w:rPr>
          <w:b/>
        </w:rPr>
      </w:pPr>
      <w:r w:rsidRPr="00264538">
        <w:rPr>
          <w:b/>
        </w:rPr>
        <w:t>Fundamenty pod urządzenia.</w:t>
      </w:r>
    </w:p>
    <w:p w:rsidR="00A73F55" w:rsidRPr="00264538" w:rsidRDefault="00A73F55" w:rsidP="00A73F55">
      <w:pPr>
        <w:spacing w:line="276" w:lineRule="auto"/>
        <w:jc w:val="both"/>
        <w:rPr>
          <w:rFonts w:cs="Arial"/>
          <w:u w:val="single"/>
        </w:rPr>
      </w:pPr>
      <w:r w:rsidRPr="00264538">
        <w:rPr>
          <w:rFonts w:cs="Arial"/>
          <w:u w:val="single"/>
        </w:rPr>
        <w:t>Fundament pod palenisko kotła biomasy.</w:t>
      </w:r>
    </w:p>
    <w:p w:rsidR="00A73F55" w:rsidRPr="00A73F55" w:rsidRDefault="00A73F55" w:rsidP="00A73F55">
      <w:pPr>
        <w:spacing w:line="276" w:lineRule="auto"/>
        <w:jc w:val="both"/>
        <w:rPr>
          <w:rFonts w:cs="Arial"/>
        </w:rPr>
      </w:pPr>
      <w:r w:rsidRPr="00A73F55">
        <w:rPr>
          <w:rFonts w:cs="Arial"/>
        </w:rPr>
        <w:t xml:space="preserve">Pod palenisko kotła zaprojektowano fundament posadowiony na głębokości -1,75m. Zaprojektowano dwie równoległe ławy fundamentowe o szerokości podstawy równej 1,0m. Wysokość podstawy równa 60cm. Ława zbrojona prętami </w:t>
      </w:r>
      <w:r w:rsidRPr="00A73F55">
        <w:rPr>
          <w:rFonts w:ascii="Calibri" w:hAnsi="Calibri" w:cs="Calibri"/>
        </w:rPr>
        <w:t>φ</w:t>
      </w:r>
      <w:r w:rsidRPr="00A73F55">
        <w:rPr>
          <w:rFonts w:cs="Arial"/>
        </w:rPr>
        <w:t>=12mm ze stali RB500W. Z ławy wyprowadzić ścianę fundamentową o szer. 57cm do poz. +1,104m. Fundament zaprojektowany z betonu C25/30 W8.</w:t>
      </w:r>
    </w:p>
    <w:p w:rsidR="00A73F55" w:rsidRPr="00A73F55" w:rsidRDefault="00A73F55" w:rsidP="00A73F55">
      <w:pPr>
        <w:spacing w:line="276" w:lineRule="auto"/>
        <w:jc w:val="both"/>
        <w:rPr>
          <w:rFonts w:cs="Arial"/>
        </w:rPr>
      </w:pPr>
      <w:r w:rsidRPr="00A73F55">
        <w:rPr>
          <w:rFonts w:cs="Arial"/>
        </w:rPr>
        <w:lastRenderedPageBreak/>
        <w:t>Pod podporę zasypu paliwa zaprojektowano stopę fundamentową posadowioną na głębokości -1,75m. Stopa w kształcie sześcianu o boku 60cm z wyprowadzonym cokołem do poz. 0,00m o wymiarach w przekroju 30x30cm.</w:t>
      </w:r>
    </w:p>
    <w:p w:rsidR="00A73F55" w:rsidRPr="00A73F55" w:rsidRDefault="00A73F55" w:rsidP="00A73F55">
      <w:pPr>
        <w:spacing w:line="276" w:lineRule="auto"/>
        <w:jc w:val="both"/>
        <w:rPr>
          <w:rFonts w:cs="Arial"/>
        </w:rPr>
      </w:pPr>
    </w:p>
    <w:p w:rsidR="00A73F55" w:rsidRPr="00264538" w:rsidRDefault="00A73F55" w:rsidP="00A73F55">
      <w:pPr>
        <w:suppressAutoHyphens/>
        <w:spacing w:line="276" w:lineRule="auto"/>
        <w:jc w:val="both"/>
        <w:rPr>
          <w:rFonts w:cs="Arial"/>
          <w:szCs w:val="24"/>
          <w:u w:val="single"/>
          <w:lang w:eastAsia="ar-SA"/>
        </w:rPr>
      </w:pPr>
      <w:proofErr w:type="spellStart"/>
      <w:r w:rsidRPr="00264538">
        <w:rPr>
          <w:rFonts w:cs="Arial"/>
          <w:szCs w:val="24"/>
          <w:u w:val="single"/>
          <w:lang w:eastAsia="ar-SA"/>
        </w:rPr>
        <w:t>Fundmanet</w:t>
      </w:r>
      <w:proofErr w:type="spellEnd"/>
      <w:r w:rsidRPr="00264538">
        <w:rPr>
          <w:rFonts w:cs="Arial"/>
          <w:szCs w:val="24"/>
          <w:u w:val="single"/>
          <w:lang w:eastAsia="ar-SA"/>
        </w:rPr>
        <w:t xml:space="preserve"> pod kocioł.</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 xml:space="preserve">Pod kocioł zaprojektowano fundament posadowiony na poz. -1,75m. Fundament w kształcie walca o średnicy 3,50m i wysokości 1,85m (wierzch na poz. +0,1m). z betonu C25/30 W8. Fundament zbrojony prętami </w:t>
      </w:r>
      <w:r w:rsidRPr="00A73F55">
        <w:rPr>
          <w:rFonts w:ascii="Calibri" w:hAnsi="Calibri" w:cs="Calibri"/>
          <w:szCs w:val="24"/>
          <w:lang w:eastAsia="ar-SA"/>
        </w:rPr>
        <w:t>φ</w:t>
      </w:r>
      <w:r w:rsidRPr="00A73F55">
        <w:rPr>
          <w:rFonts w:cs="Arial"/>
          <w:szCs w:val="24"/>
          <w:lang w:eastAsia="ar-SA"/>
        </w:rPr>
        <w:t>=16mm ze stali RB500W.</w:t>
      </w:r>
    </w:p>
    <w:p w:rsidR="00A73F55" w:rsidRPr="00A73F55" w:rsidRDefault="00A73F55" w:rsidP="00A73F55">
      <w:pPr>
        <w:suppressAutoHyphens/>
        <w:spacing w:line="276" w:lineRule="auto"/>
        <w:jc w:val="both"/>
        <w:rPr>
          <w:rFonts w:cs="Arial"/>
          <w:szCs w:val="24"/>
          <w:lang w:eastAsia="ar-SA"/>
        </w:rPr>
      </w:pPr>
    </w:p>
    <w:p w:rsidR="00A73F55" w:rsidRPr="00264538" w:rsidRDefault="00A73F55" w:rsidP="00A73F55">
      <w:pPr>
        <w:suppressAutoHyphens/>
        <w:spacing w:line="276" w:lineRule="auto"/>
        <w:jc w:val="both"/>
        <w:rPr>
          <w:rFonts w:cs="Arial"/>
          <w:szCs w:val="24"/>
          <w:u w:val="single"/>
          <w:lang w:eastAsia="ar-SA"/>
        </w:rPr>
      </w:pPr>
      <w:r w:rsidRPr="00264538">
        <w:rPr>
          <w:rFonts w:cs="Arial"/>
          <w:szCs w:val="24"/>
          <w:u w:val="single"/>
          <w:lang w:eastAsia="ar-SA"/>
        </w:rPr>
        <w:t>Ekonomizer kondensacyjny</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 xml:space="preserve">Pod ekonomizer kondensacyjny zaprojektowano fundament składający się z czterech stóp. Stopy posadowione na poz. -1,75m. Każda ze stóp o przekroju na planie kwadratu o boku równym 0,6m. </w:t>
      </w:r>
      <w:proofErr w:type="spellStart"/>
      <w:r w:rsidRPr="00A73F55">
        <w:rPr>
          <w:rFonts w:cs="Arial"/>
          <w:szCs w:val="24"/>
          <w:lang w:eastAsia="ar-SA"/>
        </w:rPr>
        <w:t>Zbrojene</w:t>
      </w:r>
      <w:proofErr w:type="spellEnd"/>
      <w:r w:rsidRPr="00A73F55">
        <w:rPr>
          <w:rFonts w:cs="Arial"/>
          <w:szCs w:val="24"/>
          <w:lang w:eastAsia="ar-SA"/>
        </w:rPr>
        <w:t xml:space="preserve"> prętami </w:t>
      </w:r>
      <w:r w:rsidRPr="00A73F55">
        <w:rPr>
          <w:rFonts w:ascii="Calibri" w:hAnsi="Calibri" w:cs="Calibri"/>
          <w:szCs w:val="24"/>
          <w:lang w:eastAsia="ar-SA"/>
        </w:rPr>
        <w:t>φ</w:t>
      </w:r>
      <w:r w:rsidRPr="00A73F55">
        <w:rPr>
          <w:rFonts w:cs="Arial"/>
          <w:szCs w:val="24"/>
          <w:lang w:eastAsia="ar-SA"/>
        </w:rPr>
        <w:t>=12mm ze stali RB500W. Wysokość stopy równa 0,6m. Ze stopy wyprowadzony jest cokół do poz. +0,1m. Fundament zaprojektowany z betonu C25/30 W8</w:t>
      </w:r>
    </w:p>
    <w:p w:rsidR="00A73F55" w:rsidRPr="00A73F55" w:rsidRDefault="00A73F55" w:rsidP="00A73F55">
      <w:pPr>
        <w:suppressAutoHyphens/>
        <w:spacing w:line="276" w:lineRule="auto"/>
        <w:jc w:val="both"/>
        <w:rPr>
          <w:rFonts w:cs="Arial"/>
          <w:szCs w:val="24"/>
          <w:lang w:eastAsia="ar-SA"/>
        </w:rPr>
      </w:pPr>
    </w:p>
    <w:p w:rsidR="00A73F55" w:rsidRPr="00264538" w:rsidRDefault="00A73F55" w:rsidP="00A73F55">
      <w:pPr>
        <w:suppressAutoHyphens/>
        <w:spacing w:line="276" w:lineRule="auto"/>
        <w:jc w:val="both"/>
        <w:rPr>
          <w:rFonts w:cs="Arial"/>
          <w:szCs w:val="24"/>
          <w:u w:val="single"/>
          <w:lang w:eastAsia="ar-SA"/>
        </w:rPr>
      </w:pPr>
      <w:r w:rsidRPr="00264538">
        <w:rPr>
          <w:rFonts w:cs="Arial"/>
          <w:szCs w:val="24"/>
          <w:u w:val="single"/>
          <w:lang w:eastAsia="ar-SA"/>
        </w:rPr>
        <w:t>Ekonomizer suchy</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 xml:space="preserve">Pod ekonomizer suchy zaprojektowano fundament w kształcie walca o średnicy 1,60m i wysokości 1,85m. Poziom posadowienia -1,75m. Fundament zaprojektowany z betonu C25/30 W8, zbrojonego prętami </w:t>
      </w:r>
      <w:r w:rsidRPr="00A73F55">
        <w:rPr>
          <w:rFonts w:ascii="Calibri" w:hAnsi="Calibri" w:cs="Calibri"/>
          <w:szCs w:val="24"/>
          <w:lang w:eastAsia="ar-SA"/>
        </w:rPr>
        <w:t>φ</w:t>
      </w:r>
      <w:r w:rsidRPr="00A73F55">
        <w:rPr>
          <w:rFonts w:cs="Arial"/>
          <w:szCs w:val="24"/>
          <w:lang w:eastAsia="ar-SA"/>
        </w:rPr>
        <w:t>=12mm  ze stali RB500W</w:t>
      </w:r>
    </w:p>
    <w:p w:rsidR="00A73F55" w:rsidRPr="00A73F55" w:rsidRDefault="00A73F55" w:rsidP="00A73F55">
      <w:pPr>
        <w:suppressAutoHyphens/>
        <w:spacing w:line="276" w:lineRule="auto"/>
        <w:jc w:val="both"/>
        <w:rPr>
          <w:rFonts w:cs="Arial"/>
          <w:szCs w:val="24"/>
          <w:lang w:eastAsia="ar-SA"/>
        </w:rPr>
      </w:pPr>
    </w:p>
    <w:p w:rsidR="00A73F55" w:rsidRPr="00264538" w:rsidRDefault="00A73F55" w:rsidP="00A73F55">
      <w:pPr>
        <w:suppressAutoHyphens/>
        <w:spacing w:line="276" w:lineRule="auto"/>
        <w:jc w:val="both"/>
        <w:rPr>
          <w:rFonts w:cs="Arial"/>
          <w:szCs w:val="24"/>
          <w:u w:val="single"/>
          <w:lang w:eastAsia="ar-SA"/>
        </w:rPr>
      </w:pPr>
      <w:r w:rsidRPr="00264538">
        <w:rPr>
          <w:rFonts w:cs="Arial"/>
          <w:szCs w:val="24"/>
          <w:u w:val="single"/>
          <w:lang w:eastAsia="ar-SA"/>
        </w:rPr>
        <w:t>Wentylator</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 xml:space="preserve">Pod wentylator zaprojektowano blok fundamentowy na planie prostokąta o bokach 1,4mx1,8m i wysokości 1,85m. Blok posadowiony jest na poz. -1,75m. Zbrojony prętami </w:t>
      </w:r>
      <w:r w:rsidRPr="00A73F55">
        <w:rPr>
          <w:rFonts w:ascii="Calibri" w:hAnsi="Calibri" w:cs="Calibri"/>
          <w:szCs w:val="24"/>
          <w:lang w:eastAsia="ar-SA"/>
        </w:rPr>
        <w:t>φ</w:t>
      </w:r>
      <w:r w:rsidRPr="00A73F55">
        <w:rPr>
          <w:rFonts w:cs="Arial"/>
          <w:szCs w:val="24"/>
          <w:lang w:eastAsia="ar-SA"/>
        </w:rPr>
        <w:t>=12mm ze stali RB500W.</w:t>
      </w:r>
    </w:p>
    <w:p w:rsidR="00A73F55" w:rsidRPr="00A73F55" w:rsidRDefault="00A73F55" w:rsidP="00A73F55">
      <w:pPr>
        <w:suppressAutoHyphens/>
        <w:spacing w:line="276" w:lineRule="auto"/>
        <w:jc w:val="both"/>
        <w:rPr>
          <w:rFonts w:cs="Arial"/>
          <w:szCs w:val="24"/>
          <w:lang w:eastAsia="ar-SA"/>
        </w:rPr>
      </w:pPr>
    </w:p>
    <w:p w:rsidR="00A73F55" w:rsidRPr="00264538" w:rsidRDefault="00A73F55" w:rsidP="00A73F55">
      <w:pPr>
        <w:suppressAutoHyphens/>
        <w:spacing w:line="276" w:lineRule="auto"/>
        <w:jc w:val="both"/>
        <w:rPr>
          <w:rFonts w:cs="Arial"/>
          <w:szCs w:val="24"/>
          <w:u w:val="single"/>
          <w:lang w:eastAsia="ar-SA"/>
        </w:rPr>
      </w:pPr>
      <w:r w:rsidRPr="00264538">
        <w:rPr>
          <w:rFonts w:cs="Arial"/>
          <w:szCs w:val="24"/>
          <w:u w:val="single"/>
          <w:lang w:eastAsia="ar-SA"/>
        </w:rPr>
        <w:t>Elektrofiltr</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 xml:space="preserve">Pod </w:t>
      </w:r>
      <w:proofErr w:type="spellStart"/>
      <w:r w:rsidRPr="00A73F55">
        <w:rPr>
          <w:rFonts w:cs="Arial"/>
          <w:szCs w:val="24"/>
          <w:lang w:eastAsia="ar-SA"/>
        </w:rPr>
        <w:t>elelktrofiltr</w:t>
      </w:r>
      <w:proofErr w:type="spellEnd"/>
      <w:r w:rsidRPr="00A73F55">
        <w:rPr>
          <w:rFonts w:cs="Arial"/>
          <w:szCs w:val="24"/>
          <w:lang w:eastAsia="ar-SA"/>
        </w:rPr>
        <w:t xml:space="preserve"> zaprojektowano dwie stopy fundamentowe. Każda ze stóp obejmuje dwa słupy. Stopy posadowione na gł. -1,85m. Stopy na planie prostokąta o boku 2,2x3,0m i grubości 0,4m. Stopy zbrojone siatką z prętów </w:t>
      </w:r>
      <w:r w:rsidRPr="00A73F55">
        <w:rPr>
          <w:rFonts w:ascii="Calibri" w:hAnsi="Calibri" w:cs="Calibri"/>
          <w:szCs w:val="24"/>
          <w:lang w:eastAsia="ar-SA"/>
        </w:rPr>
        <w:t>φ</w:t>
      </w:r>
      <w:r w:rsidRPr="00A73F55">
        <w:rPr>
          <w:rFonts w:cs="Arial"/>
          <w:szCs w:val="24"/>
          <w:lang w:eastAsia="ar-SA"/>
        </w:rPr>
        <w:t xml:space="preserve">=12mm ze stali RB500W. Stopy </w:t>
      </w:r>
      <w:proofErr w:type="spellStart"/>
      <w:r w:rsidRPr="00A73F55">
        <w:rPr>
          <w:rFonts w:cs="Arial"/>
          <w:szCs w:val="24"/>
          <w:lang w:eastAsia="ar-SA"/>
        </w:rPr>
        <w:t>oddylatować</w:t>
      </w:r>
      <w:proofErr w:type="spellEnd"/>
      <w:r w:rsidRPr="00A73F55">
        <w:rPr>
          <w:rFonts w:cs="Arial"/>
          <w:szCs w:val="24"/>
          <w:lang w:eastAsia="ar-SA"/>
        </w:rPr>
        <w:t xml:space="preserve"> od istniejących stóp słupów na przecięciu osi 11 z B i C poprzez zastosowanie styropianu o gr. 5,0cm.</w:t>
      </w:r>
    </w:p>
    <w:p w:rsidR="00A73F55" w:rsidRPr="00A73F55" w:rsidRDefault="00A73F55" w:rsidP="00A73F55">
      <w:pPr>
        <w:suppressAutoHyphens/>
        <w:spacing w:line="276" w:lineRule="auto"/>
        <w:jc w:val="both"/>
        <w:rPr>
          <w:rFonts w:cs="Arial"/>
          <w:szCs w:val="24"/>
          <w:lang w:eastAsia="ar-SA"/>
        </w:rPr>
      </w:pPr>
    </w:p>
    <w:p w:rsidR="00A73F55" w:rsidRPr="00264538" w:rsidRDefault="00A73F55" w:rsidP="00A73F55">
      <w:pPr>
        <w:suppressAutoHyphens/>
        <w:spacing w:line="276" w:lineRule="auto"/>
        <w:jc w:val="both"/>
        <w:rPr>
          <w:rFonts w:cs="Arial"/>
          <w:szCs w:val="24"/>
          <w:u w:val="single"/>
          <w:lang w:eastAsia="ar-SA"/>
        </w:rPr>
      </w:pPr>
      <w:proofErr w:type="spellStart"/>
      <w:r w:rsidRPr="00264538">
        <w:rPr>
          <w:rFonts w:cs="Arial"/>
          <w:szCs w:val="24"/>
          <w:u w:val="single"/>
          <w:lang w:eastAsia="ar-SA"/>
        </w:rPr>
        <w:t>Zbironik</w:t>
      </w:r>
      <w:proofErr w:type="spellEnd"/>
      <w:r w:rsidRPr="00264538">
        <w:rPr>
          <w:rFonts w:cs="Arial"/>
          <w:szCs w:val="24"/>
          <w:u w:val="single"/>
          <w:lang w:eastAsia="ar-SA"/>
        </w:rPr>
        <w:t xml:space="preserve"> sprężonego powietrza</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Pod zbiornik zaprojektowano płytę grubości 0,3m posadowioną na głębokości -0,3m. Wymiary płyty: 1,85x1,58m. Pod płytą należy wykonać zagęszczoną podsypkę z piasku.</w:t>
      </w:r>
    </w:p>
    <w:p w:rsidR="00A73F55" w:rsidRPr="00A73F55" w:rsidRDefault="00A73F55" w:rsidP="00A73F55">
      <w:pPr>
        <w:suppressAutoHyphens/>
        <w:spacing w:line="276" w:lineRule="auto"/>
        <w:jc w:val="both"/>
        <w:rPr>
          <w:rFonts w:cs="Arial"/>
          <w:szCs w:val="24"/>
          <w:lang w:eastAsia="ar-SA"/>
        </w:rPr>
      </w:pPr>
    </w:p>
    <w:p w:rsidR="00A73F55" w:rsidRPr="00264538" w:rsidRDefault="00A73F55" w:rsidP="00A73F55">
      <w:pPr>
        <w:suppressAutoHyphens/>
        <w:spacing w:line="276" w:lineRule="auto"/>
        <w:jc w:val="both"/>
        <w:rPr>
          <w:rFonts w:cs="Arial"/>
          <w:szCs w:val="24"/>
          <w:u w:val="single"/>
          <w:lang w:eastAsia="ar-SA"/>
        </w:rPr>
      </w:pPr>
      <w:r w:rsidRPr="00264538">
        <w:rPr>
          <w:rFonts w:cs="Arial"/>
          <w:szCs w:val="24"/>
          <w:u w:val="single"/>
          <w:lang w:eastAsia="ar-SA"/>
        </w:rPr>
        <w:t>Komin</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Pod komin zaprojektowano płytę fundamentową, okrągłą o średnicy 5,0m. Płyta o zmiennej wysokości: od 0,8m przy skraju do 0,9m przy cokole. Płyta posadowiona na poz. -1,75m. Z płyty wyprowadzono cokół o średnicy 1,5m do poz. +0,3m. Pod płytą komina wylać beton podkładowy.</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lastRenderedPageBreak/>
        <w:t xml:space="preserve">Gabaryty fundamentu pod komin należy zweryfikować podczas projektu wykonawczego gdy uzyska się konkretne wytyczne od dostawcy komina. </w:t>
      </w:r>
    </w:p>
    <w:p w:rsidR="00A73F55" w:rsidRPr="00A73F55" w:rsidRDefault="00A73F55" w:rsidP="00A73F55">
      <w:pPr>
        <w:suppressAutoHyphens/>
        <w:spacing w:line="276" w:lineRule="auto"/>
        <w:jc w:val="both"/>
        <w:rPr>
          <w:rFonts w:cs="Arial"/>
          <w:szCs w:val="24"/>
          <w:lang w:eastAsia="ar-SA"/>
        </w:rPr>
      </w:pPr>
    </w:p>
    <w:p w:rsidR="00A73F55" w:rsidRPr="00264538" w:rsidRDefault="00A73F55" w:rsidP="00D07BCE">
      <w:pPr>
        <w:numPr>
          <w:ilvl w:val="1"/>
          <w:numId w:val="19"/>
        </w:numPr>
        <w:rPr>
          <w:b/>
        </w:rPr>
      </w:pPr>
      <w:r w:rsidRPr="00264538">
        <w:rPr>
          <w:b/>
        </w:rPr>
        <w:t>Ściana oddzielenia przeciwpożarowego przy osi 9</w:t>
      </w:r>
    </w:p>
    <w:p w:rsidR="00A73F55" w:rsidRPr="00A73F55" w:rsidRDefault="00A73F55" w:rsidP="00A73F55">
      <w:pPr>
        <w:spacing w:line="276" w:lineRule="auto"/>
        <w:jc w:val="both"/>
        <w:rPr>
          <w:rFonts w:cs="Arial"/>
          <w:szCs w:val="24"/>
          <w:lang w:eastAsia="ar-SA"/>
        </w:rPr>
      </w:pPr>
      <w:r w:rsidRPr="00A73F55">
        <w:rPr>
          <w:rFonts w:cs="Arial"/>
          <w:szCs w:val="24"/>
          <w:lang w:eastAsia="en-US"/>
        </w:rPr>
        <w:t>Wykonać z bloczków silikatowych gr. 18,0cm</w:t>
      </w:r>
      <w:r w:rsidRPr="00A73F55">
        <w:rPr>
          <w:rFonts w:cs="Arial"/>
          <w:szCs w:val="24"/>
          <w:lang w:eastAsia="ar-SA"/>
        </w:rPr>
        <w:t>. Ściana wzmocniona żelbetowym rusztem z betonu C20/25 zbrojonym stalą B 500SP. Pionowe elementy żelbetowe o wymiarach 30x40cm (szer. x gł.) wykonywać odcinkami podczas wznoszenia ściany dla zapewnienia ich wzajemnego powiązania. Poziome elementy żelbetowe o przekroju 30x40cm (</w:t>
      </w:r>
      <w:proofErr w:type="spellStart"/>
      <w:r w:rsidRPr="00A73F55">
        <w:rPr>
          <w:rFonts w:cs="Arial"/>
          <w:szCs w:val="24"/>
          <w:lang w:eastAsia="ar-SA"/>
        </w:rPr>
        <w:t>szer.x</w:t>
      </w:r>
      <w:proofErr w:type="spellEnd"/>
      <w:r w:rsidRPr="00A73F55">
        <w:rPr>
          <w:rFonts w:cs="Arial"/>
          <w:szCs w:val="24"/>
          <w:lang w:eastAsia="ar-SA"/>
        </w:rPr>
        <w:t xml:space="preserve"> wys.). Ruszt zbroić prętami </w:t>
      </w:r>
      <w:r w:rsidRPr="00A73F55">
        <w:rPr>
          <w:rFonts w:ascii="Calibri" w:hAnsi="Calibri" w:cs="Calibri"/>
          <w:szCs w:val="24"/>
          <w:lang w:eastAsia="ar-SA"/>
        </w:rPr>
        <w:t>φ</w:t>
      </w:r>
      <w:r w:rsidRPr="00A73F55">
        <w:rPr>
          <w:rFonts w:cs="Arial"/>
          <w:szCs w:val="24"/>
          <w:lang w:eastAsia="ar-SA"/>
        </w:rPr>
        <w:t>=12mm ze stali B 500SP. Ściana powinna wystawać 30 cm poza lico ściany zewnętrznej w osi A i D oraz na 30 cm ponad połać dachu w osi 8 i połać dachu części dobudowanej (magazyn dobowy biomasy) w osi D.</w:t>
      </w:r>
    </w:p>
    <w:p w:rsidR="00A73F55" w:rsidRPr="00A73F55" w:rsidRDefault="00A73F55" w:rsidP="00A73F55">
      <w:pPr>
        <w:suppressAutoHyphens/>
        <w:spacing w:line="276" w:lineRule="auto"/>
        <w:jc w:val="both"/>
        <w:rPr>
          <w:rFonts w:cs="Arial"/>
          <w:szCs w:val="24"/>
          <w:lang w:eastAsia="ar-SA"/>
        </w:rPr>
      </w:pPr>
      <w:r w:rsidRPr="00A73F55">
        <w:rPr>
          <w:rFonts w:cs="Arial"/>
          <w:bCs/>
          <w:szCs w:val="24"/>
          <w:lang w:eastAsia="ar-SA"/>
        </w:rPr>
        <w:t xml:space="preserve">Na ścianach murowanych tynki </w:t>
      </w:r>
      <w:proofErr w:type="spellStart"/>
      <w:r w:rsidRPr="00A73F55">
        <w:rPr>
          <w:rFonts w:cs="Arial"/>
          <w:bCs/>
          <w:szCs w:val="24"/>
          <w:lang w:eastAsia="ar-SA"/>
        </w:rPr>
        <w:t>cem-wap</w:t>
      </w:r>
      <w:proofErr w:type="spellEnd"/>
      <w:r w:rsidRPr="00A73F55">
        <w:rPr>
          <w:rFonts w:cs="Arial"/>
          <w:bCs/>
          <w:szCs w:val="24"/>
          <w:lang w:eastAsia="ar-SA"/>
        </w:rPr>
        <w:t>. III kat.</w:t>
      </w:r>
    </w:p>
    <w:p w:rsidR="00A73F55" w:rsidRPr="00A73F55" w:rsidRDefault="00A73F55" w:rsidP="00A73F55">
      <w:pPr>
        <w:suppressAutoHyphens/>
        <w:spacing w:line="276" w:lineRule="auto"/>
        <w:jc w:val="both"/>
        <w:rPr>
          <w:rFonts w:cs="Arial"/>
          <w:szCs w:val="24"/>
          <w:lang w:eastAsia="ar-SA"/>
        </w:rPr>
      </w:pPr>
    </w:p>
    <w:p w:rsidR="00A73F55" w:rsidRPr="00264538" w:rsidRDefault="00A73F55" w:rsidP="00D07BCE">
      <w:pPr>
        <w:numPr>
          <w:ilvl w:val="1"/>
          <w:numId w:val="19"/>
        </w:numPr>
        <w:rPr>
          <w:b/>
        </w:rPr>
      </w:pPr>
      <w:r w:rsidRPr="00264538">
        <w:rPr>
          <w:b/>
        </w:rPr>
        <w:t>Izolacje fundamentów</w:t>
      </w:r>
    </w:p>
    <w:p w:rsidR="00A73F55" w:rsidRPr="00A73F55" w:rsidRDefault="00A73F55" w:rsidP="00A73F55">
      <w:pPr>
        <w:tabs>
          <w:tab w:val="num" w:pos="1620"/>
        </w:tabs>
        <w:suppressAutoHyphens/>
        <w:spacing w:line="276" w:lineRule="auto"/>
        <w:jc w:val="both"/>
        <w:rPr>
          <w:rFonts w:cs="Arial"/>
          <w:bCs/>
          <w:szCs w:val="24"/>
          <w:lang w:eastAsia="ar-SA"/>
        </w:rPr>
      </w:pPr>
      <w:r w:rsidRPr="00A73F55">
        <w:rPr>
          <w:rFonts w:cs="Arial"/>
          <w:bCs/>
          <w:szCs w:val="24"/>
          <w:lang w:eastAsia="ar-SA"/>
        </w:rPr>
        <w:t xml:space="preserve">Izolacje wodochronne poziome murów fundamentowych:  2x papa termozgrzewalna </w:t>
      </w:r>
    </w:p>
    <w:p w:rsidR="00A73F55" w:rsidRPr="00A73F55" w:rsidRDefault="00A73F55" w:rsidP="00A73F55">
      <w:pPr>
        <w:tabs>
          <w:tab w:val="num" w:pos="1620"/>
        </w:tabs>
        <w:suppressAutoHyphens/>
        <w:spacing w:line="276" w:lineRule="auto"/>
        <w:jc w:val="both"/>
        <w:rPr>
          <w:rFonts w:cs="Arial"/>
          <w:bCs/>
          <w:szCs w:val="24"/>
          <w:lang w:eastAsia="ar-SA"/>
        </w:rPr>
      </w:pPr>
      <w:r w:rsidRPr="00A73F55">
        <w:rPr>
          <w:rFonts w:cs="Arial"/>
          <w:bCs/>
          <w:szCs w:val="24"/>
          <w:lang w:eastAsia="ar-SA"/>
        </w:rPr>
        <w:t>Izolacje pionowe wodochronne murów fundamentowych za pomocą foli kubełkowej</w:t>
      </w:r>
    </w:p>
    <w:p w:rsidR="00A73F55" w:rsidRPr="00A73F55" w:rsidRDefault="00A73F55" w:rsidP="00A73F55">
      <w:pPr>
        <w:tabs>
          <w:tab w:val="num" w:pos="1620"/>
        </w:tabs>
        <w:suppressAutoHyphens/>
        <w:spacing w:line="276" w:lineRule="auto"/>
        <w:jc w:val="both"/>
        <w:rPr>
          <w:rFonts w:cs="Arial"/>
          <w:bCs/>
          <w:szCs w:val="24"/>
          <w:lang w:eastAsia="ar-SA"/>
        </w:rPr>
      </w:pPr>
      <w:r w:rsidRPr="00A73F55">
        <w:rPr>
          <w:rFonts w:cs="Arial"/>
          <w:bCs/>
          <w:szCs w:val="24"/>
          <w:lang w:eastAsia="ar-SA"/>
        </w:rPr>
        <w:t xml:space="preserve">Izolacje wszystkich elementów żelbetowych - stopy, fundamenty pod urządzenia - </w:t>
      </w:r>
      <w:proofErr w:type="spellStart"/>
      <w:r w:rsidRPr="00A73F55">
        <w:rPr>
          <w:rFonts w:cs="Arial"/>
          <w:bCs/>
          <w:szCs w:val="24"/>
          <w:lang w:eastAsia="ar-SA"/>
        </w:rPr>
        <w:t>Izohan</w:t>
      </w:r>
      <w:proofErr w:type="spellEnd"/>
      <w:r w:rsidRPr="00A73F55">
        <w:rPr>
          <w:rFonts w:cs="Arial"/>
          <w:bCs/>
          <w:szCs w:val="24"/>
          <w:lang w:eastAsia="ar-SA"/>
        </w:rPr>
        <w:t xml:space="preserve"> </w:t>
      </w:r>
      <w:proofErr w:type="spellStart"/>
      <w:r w:rsidRPr="00A73F55">
        <w:rPr>
          <w:rFonts w:cs="Arial"/>
          <w:bCs/>
          <w:szCs w:val="24"/>
          <w:lang w:eastAsia="ar-SA"/>
        </w:rPr>
        <w:t>Izobud</w:t>
      </w:r>
      <w:proofErr w:type="spellEnd"/>
      <w:r w:rsidRPr="00A73F55">
        <w:rPr>
          <w:rFonts w:cs="Arial"/>
          <w:bCs/>
          <w:szCs w:val="24"/>
          <w:lang w:eastAsia="ar-SA"/>
        </w:rPr>
        <w:t xml:space="preserve"> (1xBr+1xGr).</w:t>
      </w:r>
    </w:p>
    <w:p w:rsidR="00A73F55" w:rsidRPr="00A73F55" w:rsidRDefault="00A73F55" w:rsidP="00A73F55">
      <w:pPr>
        <w:tabs>
          <w:tab w:val="num" w:pos="1620"/>
        </w:tabs>
        <w:suppressAutoHyphens/>
        <w:spacing w:line="276" w:lineRule="auto"/>
        <w:jc w:val="both"/>
        <w:rPr>
          <w:rFonts w:cs="Arial"/>
          <w:bCs/>
          <w:szCs w:val="24"/>
          <w:lang w:eastAsia="ar-SA"/>
        </w:rPr>
      </w:pPr>
    </w:p>
    <w:p w:rsidR="00A73F55" w:rsidRPr="00264538" w:rsidRDefault="00A73F55" w:rsidP="00D07BCE">
      <w:pPr>
        <w:numPr>
          <w:ilvl w:val="1"/>
          <w:numId w:val="19"/>
        </w:numPr>
        <w:rPr>
          <w:b/>
        </w:rPr>
      </w:pPr>
      <w:r w:rsidRPr="00264538">
        <w:rPr>
          <w:b/>
        </w:rPr>
        <w:t>Posadzki.</w:t>
      </w:r>
    </w:p>
    <w:p w:rsidR="00A73F55" w:rsidRPr="00A73F55" w:rsidRDefault="00A73F55" w:rsidP="00A73F55">
      <w:pPr>
        <w:spacing w:line="276" w:lineRule="auto"/>
        <w:jc w:val="both"/>
        <w:rPr>
          <w:rFonts w:cs="Arial"/>
        </w:rPr>
      </w:pPr>
      <w:r w:rsidRPr="00A73F55">
        <w:rPr>
          <w:rFonts w:cs="Arial"/>
        </w:rPr>
        <w:t xml:space="preserve">Posadzki betonowe z beton C20/25 wzmocnione siatką z prętów. Posadzki powierzchniowo utwardzone np. preparatem </w:t>
      </w:r>
      <w:proofErr w:type="spellStart"/>
      <w:r w:rsidRPr="00A73F55">
        <w:rPr>
          <w:rFonts w:cs="Arial"/>
        </w:rPr>
        <w:t>Bautop</w:t>
      </w:r>
      <w:proofErr w:type="spellEnd"/>
      <w:r w:rsidRPr="00A73F55">
        <w:rPr>
          <w:rFonts w:cs="Arial"/>
        </w:rPr>
        <w:t xml:space="preserve"> </w:t>
      </w:r>
      <w:proofErr w:type="spellStart"/>
      <w:r w:rsidRPr="00A73F55">
        <w:rPr>
          <w:rFonts w:cs="Arial"/>
        </w:rPr>
        <w:t>Endura</w:t>
      </w:r>
      <w:proofErr w:type="spellEnd"/>
      <w:r w:rsidRPr="00A73F55">
        <w:rPr>
          <w:rFonts w:cs="Arial"/>
        </w:rPr>
        <w:t xml:space="preserve"> o klasie ścieralności A 1.5 i zaimpregnowana preparatem </w:t>
      </w:r>
      <w:proofErr w:type="spellStart"/>
      <w:r w:rsidRPr="00A73F55">
        <w:rPr>
          <w:rFonts w:cs="Arial"/>
        </w:rPr>
        <w:t>Bautech</w:t>
      </w:r>
      <w:proofErr w:type="spellEnd"/>
      <w:r w:rsidRPr="00A73F55">
        <w:rPr>
          <w:rFonts w:cs="Arial"/>
        </w:rPr>
        <w:t xml:space="preserve"> </w:t>
      </w:r>
      <w:proofErr w:type="spellStart"/>
      <w:r w:rsidRPr="00A73F55">
        <w:rPr>
          <w:rFonts w:cs="Arial"/>
        </w:rPr>
        <w:t>Formula</w:t>
      </w:r>
      <w:proofErr w:type="spellEnd"/>
      <w:r w:rsidRPr="00A73F55">
        <w:rPr>
          <w:rFonts w:cs="Arial"/>
        </w:rPr>
        <w:t xml:space="preserve"> lub równoważnym. </w:t>
      </w:r>
    </w:p>
    <w:p w:rsidR="00A73F55" w:rsidRPr="00A73F55" w:rsidRDefault="00A73F55" w:rsidP="00A73F55">
      <w:pPr>
        <w:spacing w:line="276" w:lineRule="auto"/>
        <w:jc w:val="both"/>
        <w:rPr>
          <w:rFonts w:cs="Arial"/>
        </w:rPr>
      </w:pPr>
      <w:r w:rsidRPr="00A73F55">
        <w:rPr>
          <w:rFonts w:cs="Arial"/>
        </w:rPr>
        <w:t>Posadzki ocieplone styropianem EPS 200 ƛ max. 0,036 W/(</w:t>
      </w:r>
      <w:proofErr w:type="spellStart"/>
      <w:r w:rsidRPr="00A73F55">
        <w:rPr>
          <w:rFonts w:cs="Arial"/>
        </w:rPr>
        <w:t>mK</w:t>
      </w:r>
      <w:proofErr w:type="spellEnd"/>
      <w:r w:rsidRPr="00A73F55">
        <w:rPr>
          <w:rFonts w:cs="Arial"/>
        </w:rPr>
        <w:t xml:space="preserve">) grubości 10 cm obwodowo w pasie 1 m od strony wewnętrznej.  </w:t>
      </w:r>
    </w:p>
    <w:p w:rsidR="00A73F55" w:rsidRPr="00A73F55" w:rsidRDefault="00A73F55" w:rsidP="00A73F55">
      <w:pPr>
        <w:suppressAutoHyphens/>
        <w:spacing w:line="276" w:lineRule="auto"/>
        <w:jc w:val="both"/>
        <w:rPr>
          <w:rFonts w:cs="Arial"/>
          <w:szCs w:val="24"/>
          <w:lang w:eastAsia="ar-SA"/>
        </w:rPr>
      </w:pPr>
    </w:p>
    <w:p w:rsidR="00A73F55" w:rsidRPr="00264538" w:rsidRDefault="00A73F55" w:rsidP="00D07BCE">
      <w:pPr>
        <w:numPr>
          <w:ilvl w:val="1"/>
          <w:numId w:val="19"/>
        </w:numPr>
        <w:rPr>
          <w:b/>
        </w:rPr>
      </w:pPr>
      <w:r w:rsidRPr="00264538">
        <w:rPr>
          <w:b/>
        </w:rPr>
        <w:t>Ściany działowe</w:t>
      </w:r>
    </w:p>
    <w:p w:rsidR="00A73F55" w:rsidRPr="00A73F55" w:rsidRDefault="00A73F55" w:rsidP="00A73F55">
      <w:pPr>
        <w:spacing w:line="276" w:lineRule="auto"/>
        <w:jc w:val="both"/>
        <w:rPr>
          <w:rFonts w:cs="Arial"/>
        </w:rPr>
      </w:pPr>
      <w:r w:rsidRPr="00A73F55">
        <w:rPr>
          <w:rFonts w:cs="Arial"/>
        </w:rPr>
        <w:t>Ściany wewnętrzne, niekonstrukcyjne,  grub. 24,0cm murowane z bloczków wapienno piaskowych.</w:t>
      </w:r>
    </w:p>
    <w:p w:rsidR="00A73F55" w:rsidRPr="00A73F55" w:rsidRDefault="00A73F55" w:rsidP="00A73F55">
      <w:pPr>
        <w:spacing w:line="276" w:lineRule="auto"/>
        <w:jc w:val="both"/>
        <w:rPr>
          <w:rFonts w:cs="Arial"/>
        </w:rPr>
      </w:pPr>
    </w:p>
    <w:p w:rsidR="00A73F55" w:rsidRPr="00264538" w:rsidRDefault="00A73F55" w:rsidP="00D07BCE">
      <w:pPr>
        <w:numPr>
          <w:ilvl w:val="1"/>
          <w:numId w:val="19"/>
        </w:numPr>
        <w:rPr>
          <w:b/>
        </w:rPr>
      </w:pPr>
      <w:r w:rsidRPr="00264538">
        <w:rPr>
          <w:b/>
        </w:rPr>
        <w:t xml:space="preserve">Wykończenie wewnętrznych  ścian   </w:t>
      </w:r>
    </w:p>
    <w:p w:rsidR="00A73F55" w:rsidRPr="00A73F55" w:rsidRDefault="00A73F55" w:rsidP="00A73F55">
      <w:pPr>
        <w:spacing w:line="276" w:lineRule="auto"/>
        <w:jc w:val="both"/>
        <w:rPr>
          <w:rFonts w:cs="Arial"/>
        </w:rPr>
      </w:pPr>
      <w:r w:rsidRPr="00A73F55">
        <w:rPr>
          <w:rFonts w:cs="Arial"/>
        </w:rPr>
        <w:t xml:space="preserve">Na wszystkich murowanych ścianach wewnętrznych wykonać tynki </w:t>
      </w:r>
      <w:proofErr w:type="spellStart"/>
      <w:r w:rsidRPr="00A73F55">
        <w:rPr>
          <w:rFonts w:cs="Arial"/>
        </w:rPr>
        <w:t>cem</w:t>
      </w:r>
      <w:proofErr w:type="spellEnd"/>
      <w:r w:rsidRPr="00A73F55">
        <w:rPr>
          <w:rFonts w:cs="Arial"/>
        </w:rPr>
        <w:t>.-</w:t>
      </w:r>
      <w:proofErr w:type="spellStart"/>
      <w:r w:rsidRPr="00A73F55">
        <w:rPr>
          <w:rFonts w:cs="Arial"/>
        </w:rPr>
        <w:t>wap</w:t>
      </w:r>
      <w:proofErr w:type="spellEnd"/>
      <w:r w:rsidRPr="00A73F55">
        <w:rPr>
          <w:rFonts w:cs="Arial"/>
        </w:rPr>
        <w:t>. kat. IV, lub gipsowe. Malowanie: emulsja szara jasna.</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 xml:space="preserve">Część istniejąca objęta inwestycją: uzupełnić brakujące tynki, ścian i sufit,  malowanie: emulsją szarą jasną. </w:t>
      </w:r>
    </w:p>
    <w:p w:rsidR="00264538" w:rsidRPr="00A73F55" w:rsidRDefault="00264538" w:rsidP="00A73F55">
      <w:pPr>
        <w:spacing w:line="276" w:lineRule="auto"/>
        <w:jc w:val="both"/>
        <w:rPr>
          <w:rFonts w:cs="Arial"/>
        </w:rPr>
      </w:pPr>
    </w:p>
    <w:p w:rsidR="00A73F55" w:rsidRPr="00264538" w:rsidRDefault="00A73F55" w:rsidP="00D07BCE">
      <w:pPr>
        <w:numPr>
          <w:ilvl w:val="1"/>
          <w:numId w:val="19"/>
        </w:numPr>
        <w:rPr>
          <w:b/>
        </w:rPr>
      </w:pPr>
      <w:r w:rsidRPr="00264538">
        <w:rPr>
          <w:b/>
        </w:rPr>
        <w:t>Elementy usztywniające.</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Dla zapewnienia stateczności układu konstrukcyjnego po rozbiórce stropu w poziomie +3,96 oraz demontażu lejów zasypowych, przewiduje się stalowe elementy usztywniające.</w:t>
      </w:r>
    </w:p>
    <w:p w:rsidR="00A73F55" w:rsidRPr="00A73F55" w:rsidRDefault="00A73F55" w:rsidP="00A73F55">
      <w:pPr>
        <w:suppressAutoHyphens/>
        <w:spacing w:line="276" w:lineRule="auto"/>
        <w:jc w:val="both"/>
        <w:rPr>
          <w:rFonts w:cs="Arial"/>
          <w:szCs w:val="24"/>
          <w:lang w:eastAsia="ar-SA"/>
        </w:rPr>
      </w:pP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lastRenderedPageBreak/>
        <w:t xml:space="preserve">Zaprojektowano wzmocnienie słupa na przecięciu osi 11 z C. Istniejący słup 2C180 należy wzmocnić poprzez </w:t>
      </w:r>
      <w:proofErr w:type="spellStart"/>
      <w:r w:rsidRPr="00A73F55">
        <w:rPr>
          <w:rFonts w:cs="Arial"/>
          <w:szCs w:val="24"/>
          <w:lang w:eastAsia="ar-SA"/>
        </w:rPr>
        <w:t>naspawanie</w:t>
      </w:r>
      <w:proofErr w:type="spellEnd"/>
      <w:r w:rsidRPr="00A73F55">
        <w:rPr>
          <w:rFonts w:cs="Arial"/>
          <w:szCs w:val="24"/>
          <w:lang w:eastAsia="ar-SA"/>
        </w:rPr>
        <w:t xml:space="preserve"> na dłuższych jego bokach C160 oraz C120 na krótszych.</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W miejscu zdemontowanych lejów na poz. +15,06 w osi B należy wstawić belkę z dwuteownika IN300 (między osiami 9 i 11). Zaprojektowano także zastrzały odciążające belkę ( w osi 10 )na poz. +15,06 z kształtowników L80x8</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Między słupami na przecięciu osi 11 z C i D należy wzmocnić istniejące belki z kształtownika IN180 (poz. ok +9,54 i 10,54m) poprzez dodanie 2,5m powyżej belek kształtownika IN200. Belki IN180 oraz IN200 połączyć słupkiem z C140. Między głównymi słupami hali a słupkiem zastosować stężenia typu „X” z kształtowników LR80x8.</w:t>
      </w:r>
    </w:p>
    <w:p w:rsidR="00A73F55" w:rsidRPr="00A73F55" w:rsidRDefault="00A73F55" w:rsidP="00A73F55">
      <w:pPr>
        <w:suppressAutoHyphens/>
        <w:spacing w:line="276" w:lineRule="auto"/>
        <w:jc w:val="both"/>
        <w:rPr>
          <w:rFonts w:cs="Arial"/>
          <w:szCs w:val="24"/>
          <w:lang w:eastAsia="ar-SA"/>
        </w:rPr>
      </w:pPr>
    </w:p>
    <w:p w:rsidR="00A73F55" w:rsidRPr="00264538" w:rsidRDefault="00A73F55" w:rsidP="00D07BCE">
      <w:pPr>
        <w:numPr>
          <w:ilvl w:val="1"/>
          <w:numId w:val="19"/>
        </w:numPr>
        <w:rPr>
          <w:b/>
        </w:rPr>
      </w:pPr>
      <w:r w:rsidRPr="00264538">
        <w:rPr>
          <w:b/>
        </w:rPr>
        <w:t>Dach.</w:t>
      </w:r>
    </w:p>
    <w:p w:rsidR="00A73F55" w:rsidRPr="00A73F55" w:rsidRDefault="00A73F55" w:rsidP="00A73F55">
      <w:pPr>
        <w:suppressAutoHyphens/>
        <w:spacing w:line="276" w:lineRule="auto"/>
        <w:jc w:val="both"/>
        <w:rPr>
          <w:rFonts w:cs="Arial"/>
          <w:color w:val="FF0000"/>
        </w:rPr>
      </w:pPr>
      <w:r w:rsidRPr="00A73F55">
        <w:rPr>
          <w:rFonts w:cs="Arial"/>
        </w:rPr>
        <w:t xml:space="preserve">Dach w konstrukcji stalowej. Układ nośny stanowią dźwigar dwuprzęsłowe w postaci belek dwuteowych. Między osiami A i B zastosowano kształtowniki IN220 i IN260. Między osiami B i D rygle dachowe z kształtowników IPES450. Na ryglach zamontowane są płatwie z </w:t>
      </w:r>
      <w:proofErr w:type="spellStart"/>
      <w:r w:rsidRPr="00A73F55">
        <w:rPr>
          <w:rFonts w:cs="Arial"/>
        </w:rPr>
        <w:t>kształwoników</w:t>
      </w:r>
      <w:proofErr w:type="spellEnd"/>
      <w:r w:rsidRPr="00A73F55">
        <w:rPr>
          <w:rFonts w:cs="Arial"/>
        </w:rPr>
        <w:t xml:space="preserve"> C180 w rozstawie co ok 300cm. Pomiędzy osiami A i B znajdują stężenia połaciowe podłużne a między osiami 10 i 11 są stężenia połaciowe poprzeczne. Stężenia dachowe z </w:t>
      </w:r>
      <w:proofErr w:type="spellStart"/>
      <w:r w:rsidRPr="00A73F55">
        <w:rPr>
          <w:rFonts w:cs="Arial"/>
        </w:rPr>
        <w:t>kształwoników</w:t>
      </w:r>
      <w:proofErr w:type="spellEnd"/>
      <w:r w:rsidRPr="00A73F55">
        <w:rPr>
          <w:rFonts w:cs="Arial"/>
        </w:rPr>
        <w:t xml:space="preserve"> L80x8 oraz C80. Dach nad częścią rozbudowaną kryty płytą warstwową z wełną mineralną gr. 12cm. Płatwie dachowe usztywnione poprzecznie zamocowanymi płytami warstwowymi</w:t>
      </w:r>
    </w:p>
    <w:p w:rsidR="00A73F55" w:rsidRPr="00A73F55" w:rsidRDefault="00A73F55" w:rsidP="00A73F55">
      <w:pPr>
        <w:suppressAutoHyphens/>
        <w:spacing w:line="276" w:lineRule="auto"/>
        <w:jc w:val="both"/>
        <w:rPr>
          <w:rFonts w:cs="Arial"/>
        </w:rPr>
      </w:pPr>
    </w:p>
    <w:p w:rsidR="00A73F55" w:rsidRPr="00264538" w:rsidRDefault="00A73F55" w:rsidP="00D07BCE">
      <w:pPr>
        <w:numPr>
          <w:ilvl w:val="1"/>
          <w:numId w:val="19"/>
        </w:numPr>
        <w:rPr>
          <w:b/>
        </w:rPr>
      </w:pPr>
      <w:r w:rsidRPr="00264538">
        <w:rPr>
          <w:b/>
        </w:rPr>
        <w:t xml:space="preserve">Obróbki   </w:t>
      </w:r>
    </w:p>
    <w:p w:rsidR="00A73F55" w:rsidRPr="00A73F55" w:rsidRDefault="00A73F55" w:rsidP="00A73F55">
      <w:pPr>
        <w:spacing w:line="276" w:lineRule="auto"/>
        <w:jc w:val="both"/>
        <w:rPr>
          <w:rFonts w:cs="Arial"/>
        </w:rPr>
      </w:pPr>
      <w:r w:rsidRPr="00A73F55">
        <w:rPr>
          <w:rFonts w:cs="Arial"/>
        </w:rPr>
        <w:t>Rynny Φ 15 cm, rury spustowe Φ 11 cm, obróbki blacharskie z blachy płaskiej ocynkowanej o grubości co najmniej 0,5 mm przeznaczonej do wykonywania obróbek wykończeniowych dachowych i ściennych.</w:t>
      </w:r>
    </w:p>
    <w:p w:rsidR="00A73F55" w:rsidRPr="00A73F55" w:rsidRDefault="00A73F55" w:rsidP="00A73F55">
      <w:pPr>
        <w:suppressAutoHyphens/>
        <w:spacing w:line="276" w:lineRule="auto"/>
        <w:jc w:val="both"/>
        <w:rPr>
          <w:rFonts w:cs="Arial"/>
          <w:szCs w:val="24"/>
          <w:lang w:eastAsia="ar-SA"/>
        </w:rPr>
      </w:pPr>
    </w:p>
    <w:p w:rsidR="00A73F55" w:rsidRPr="00264538" w:rsidRDefault="00A73F55" w:rsidP="00D07BCE">
      <w:pPr>
        <w:numPr>
          <w:ilvl w:val="1"/>
          <w:numId w:val="19"/>
        </w:numPr>
        <w:rPr>
          <w:b/>
        </w:rPr>
      </w:pPr>
      <w:r w:rsidRPr="00264538">
        <w:rPr>
          <w:b/>
        </w:rPr>
        <w:t>Podesty obsługowe.</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 xml:space="preserve">Na poz. +3,56m projektuje się podesty obsługowe. Podesty wykonane ze stali S235JR zabezpieczone antykorozyjnie poprzez malowanie zestawem farb epoksydowych. Podesty z płyt pomostowych, ocynkowanych. Podesty stanowią stałe konstrukcje składające się ze słupów, wsporników oraz ram i wyposażone są w </w:t>
      </w:r>
      <w:proofErr w:type="spellStart"/>
      <w:r w:rsidRPr="00A73F55">
        <w:rPr>
          <w:rFonts w:cs="Arial"/>
          <w:szCs w:val="24"/>
          <w:lang w:eastAsia="ar-SA"/>
        </w:rPr>
        <w:t>oporęczowanie</w:t>
      </w:r>
      <w:proofErr w:type="spellEnd"/>
      <w:r w:rsidRPr="00A73F55">
        <w:rPr>
          <w:rFonts w:cs="Arial"/>
          <w:szCs w:val="24"/>
          <w:lang w:eastAsia="ar-SA"/>
        </w:rPr>
        <w:t xml:space="preserve">. Komunikacja pionowa na podesty za pomocą stalowych schodów technologicznych oraz drabin włazowych z koszem osłonowym. </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Schody stalowe w formie schodów łamanych z jednym spocznikiem, belkami policzkowymi z kształtownika C200. Spocznik podparty na stalowych słupach.</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Drabina włazowa o szerokości 50cm z koszem osłonowym.</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 xml:space="preserve">Komunikacja pozioma pomiędzy kotłownią węglową a pomostami w części </w:t>
      </w:r>
      <w:proofErr w:type="spellStart"/>
      <w:r w:rsidRPr="00A73F55">
        <w:rPr>
          <w:rFonts w:cs="Arial"/>
          <w:szCs w:val="24"/>
          <w:lang w:eastAsia="ar-SA"/>
        </w:rPr>
        <w:t>biomasowej</w:t>
      </w:r>
      <w:proofErr w:type="spellEnd"/>
      <w:r w:rsidRPr="00A73F55">
        <w:rPr>
          <w:rFonts w:cs="Arial"/>
          <w:szCs w:val="24"/>
          <w:lang w:eastAsia="ar-SA"/>
        </w:rPr>
        <w:t xml:space="preserve"> przez drzwi o odporności ogniowej EI60, zabudowane w ścianie oddzielenia pożarowego (na każdym z poziomów)</w:t>
      </w:r>
    </w:p>
    <w:p w:rsidR="00A73F55" w:rsidRPr="00A73F55" w:rsidRDefault="00A73F55" w:rsidP="00A73F55">
      <w:pPr>
        <w:suppressAutoHyphens/>
        <w:spacing w:line="276" w:lineRule="auto"/>
        <w:jc w:val="both"/>
        <w:rPr>
          <w:rFonts w:cs="Arial"/>
          <w:szCs w:val="24"/>
          <w:lang w:eastAsia="ar-SA"/>
        </w:rPr>
      </w:pPr>
    </w:p>
    <w:p w:rsidR="00A73F55" w:rsidRPr="00264538" w:rsidRDefault="00A73F55" w:rsidP="00D07BCE">
      <w:pPr>
        <w:numPr>
          <w:ilvl w:val="1"/>
          <w:numId w:val="19"/>
        </w:numPr>
        <w:rPr>
          <w:b/>
        </w:rPr>
      </w:pPr>
      <w:r w:rsidRPr="00264538">
        <w:rPr>
          <w:b/>
        </w:rPr>
        <w:t xml:space="preserve">Okna, drzwi  </w:t>
      </w:r>
    </w:p>
    <w:p w:rsidR="00A73F55" w:rsidRPr="00A73F55" w:rsidRDefault="00A73F55" w:rsidP="00A73F55">
      <w:pPr>
        <w:suppressAutoHyphens/>
        <w:spacing w:line="276" w:lineRule="auto"/>
        <w:ind w:left="426" w:hanging="385"/>
        <w:jc w:val="both"/>
        <w:rPr>
          <w:rFonts w:cs="Arial"/>
          <w:szCs w:val="24"/>
          <w:lang w:eastAsia="ar-SA"/>
        </w:rPr>
      </w:pPr>
      <w:r w:rsidRPr="00A73F55">
        <w:rPr>
          <w:rFonts w:cs="Arial"/>
          <w:szCs w:val="24"/>
          <w:lang w:eastAsia="ar-SA"/>
        </w:rPr>
        <w:t>Okna aluminiowe, drzwi stalowe ocieplane.</w:t>
      </w:r>
    </w:p>
    <w:p w:rsidR="00A73F55" w:rsidRPr="00A73F55" w:rsidRDefault="00A73F55" w:rsidP="00A73F55">
      <w:pPr>
        <w:suppressAutoHyphens/>
        <w:spacing w:line="276" w:lineRule="auto"/>
        <w:jc w:val="both"/>
        <w:rPr>
          <w:rFonts w:cs="Arial"/>
          <w:szCs w:val="24"/>
          <w:lang w:eastAsia="ar-SA"/>
        </w:rPr>
      </w:pPr>
    </w:p>
    <w:p w:rsidR="00A73F55" w:rsidRPr="00264538" w:rsidRDefault="00A73F55" w:rsidP="00D07BCE">
      <w:pPr>
        <w:numPr>
          <w:ilvl w:val="1"/>
          <w:numId w:val="19"/>
        </w:numPr>
        <w:rPr>
          <w:b/>
        </w:rPr>
      </w:pPr>
      <w:r w:rsidRPr="00264538">
        <w:rPr>
          <w:b/>
        </w:rPr>
        <w:lastRenderedPageBreak/>
        <w:t>Instalacje wewnętrzne</w:t>
      </w:r>
    </w:p>
    <w:p w:rsidR="00A73F55" w:rsidRPr="00A73F55" w:rsidRDefault="00A73F55" w:rsidP="00A73F55">
      <w:pPr>
        <w:suppressAutoHyphens/>
        <w:spacing w:line="276" w:lineRule="auto"/>
        <w:jc w:val="both"/>
        <w:rPr>
          <w:rFonts w:cs="Arial"/>
          <w:bCs/>
          <w:szCs w:val="24"/>
          <w:lang w:eastAsia="ar-SA"/>
        </w:rPr>
      </w:pPr>
      <w:r w:rsidRPr="00A73F55">
        <w:rPr>
          <w:rFonts w:cs="Arial"/>
          <w:bCs/>
          <w:szCs w:val="24"/>
          <w:lang w:eastAsia="ar-SA"/>
        </w:rPr>
        <w:t>Kotłownia wyposażona we wszystkie niezbędne instalacje – będące przedmiotem odrębnych opracowań branżowych.</w:t>
      </w:r>
    </w:p>
    <w:p w:rsidR="00A73F55" w:rsidRPr="00A73F55" w:rsidRDefault="00A73F55" w:rsidP="00A73F55">
      <w:pPr>
        <w:suppressAutoHyphens/>
        <w:spacing w:line="276" w:lineRule="auto"/>
        <w:jc w:val="both"/>
        <w:rPr>
          <w:rFonts w:cs="Arial"/>
          <w:bCs/>
          <w:szCs w:val="24"/>
          <w:lang w:eastAsia="ar-SA"/>
        </w:rPr>
      </w:pPr>
    </w:p>
    <w:p w:rsidR="00A73F55" w:rsidRPr="00264538" w:rsidRDefault="00A73F55" w:rsidP="00D07BCE">
      <w:pPr>
        <w:numPr>
          <w:ilvl w:val="1"/>
          <w:numId w:val="19"/>
        </w:numPr>
        <w:rPr>
          <w:b/>
        </w:rPr>
      </w:pPr>
      <w:r w:rsidRPr="00264538">
        <w:rPr>
          <w:b/>
        </w:rPr>
        <w:t>Konstrukcja pod płyty warstwowe</w:t>
      </w:r>
    </w:p>
    <w:p w:rsidR="00A73F55" w:rsidRPr="00A73F55" w:rsidRDefault="00A73F55" w:rsidP="00A73F55">
      <w:pPr>
        <w:suppressAutoHyphens/>
        <w:spacing w:line="276" w:lineRule="auto"/>
        <w:jc w:val="both"/>
        <w:rPr>
          <w:rFonts w:cs="Arial"/>
          <w:bCs/>
          <w:szCs w:val="24"/>
          <w:lang w:eastAsia="ar-SA"/>
        </w:rPr>
      </w:pPr>
      <w:r w:rsidRPr="00A73F55">
        <w:rPr>
          <w:rFonts w:cs="Arial"/>
          <w:bCs/>
          <w:szCs w:val="24"/>
          <w:lang w:eastAsia="ar-SA"/>
        </w:rPr>
        <w:t xml:space="preserve">Ze względu na brak wspólnej płaszczyzny zewnętrznej słupów w osi nr 11 w celu jej uzyskania zaprojektowano uzupełnienia przy słupach z blachy gr. 8,0mm. Uzupełnienia będą spawane na całej wysokości słupów. </w:t>
      </w:r>
    </w:p>
    <w:p w:rsidR="00A73F55" w:rsidRPr="00A73F55" w:rsidRDefault="00A73F55" w:rsidP="00A73F55">
      <w:pPr>
        <w:suppressAutoHyphens/>
        <w:spacing w:line="276" w:lineRule="auto"/>
        <w:jc w:val="both"/>
        <w:rPr>
          <w:rFonts w:cs="Arial"/>
          <w:bCs/>
          <w:szCs w:val="24"/>
          <w:lang w:eastAsia="ar-SA"/>
        </w:rPr>
      </w:pPr>
    </w:p>
    <w:p w:rsidR="00A73F55" w:rsidRPr="00A73F55" w:rsidRDefault="00A73F55" w:rsidP="00A73F55">
      <w:pPr>
        <w:suppressAutoHyphens/>
        <w:spacing w:line="276" w:lineRule="auto"/>
        <w:jc w:val="both"/>
        <w:rPr>
          <w:rFonts w:cs="Arial"/>
          <w:bCs/>
          <w:szCs w:val="24"/>
          <w:lang w:eastAsia="ar-SA"/>
        </w:rPr>
      </w:pPr>
      <w:r w:rsidRPr="00A73F55">
        <w:rPr>
          <w:rFonts w:cs="Arial"/>
          <w:bCs/>
          <w:szCs w:val="24"/>
          <w:lang w:eastAsia="ar-SA"/>
        </w:rPr>
        <w:t xml:space="preserve">W miejscach gdzie mają występować okna zaprojektowano konstrukcję wsporczą w postaci dwóch belek z kształtownika C180 rozpiętych między głównymi słupami przebudowywanej hali. Belki będą </w:t>
      </w:r>
      <w:proofErr w:type="spellStart"/>
      <w:r w:rsidRPr="00A73F55">
        <w:rPr>
          <w:rFonts w:cs="Arial"/>
          <w:bCs/>
          <w:szCs w:val="24"/>
          <w:lang w:eastAsia="ar-SA"/>
        </w:rPr>
        <w:t>wysztywniane</w:t>
      </w:r>
      <w:proofErr w:type="spellEnd"/>
      <w:r w:rsidRPr="00A73F55">
        <w:rPr>
          <w:rFonts w:cs="Arial"/>
          <w:bCs/>
          <w:szCs w:val="24"/>
          <w:lang w:eastAsia="ar-SA"/>
        </w:rPr>
        <w:t xml:space="preserve"> dwoma słupkami także z C180.  </w:t>
      </w:r>
    </w:p>
    <w:p w:rsidR="00A73F55" w:rsidRDefault="00A73F55" w:rsidP="00A73F55">
      <w:pPr>
        <w:suppressAutoHyphens/>
        <w:spacing w:line="276" w:lineRule="auto"/>
        <w:jc w:val="both"/>
        <w:rPr>
          <w:rFonts w:cs="Arial"/>
          <w:bCs/>
          <w:szCs w:val="24"/>
          <w:lang w:eastAsia="ar-SA"/>
        </w:rPr>
      </w:pPr>
    </w:p>
    <w:p w:rsidR="00A73F55" w:rsidRPr="00A73F55" w:rsidRDefault="00A73F55" w:rsidP="00A73F55">
      <w:pPr>
        <w:suppressAutoHyphens/>
        <w:spacing w:line="276" w:lineRule="auto"/>
        <w:jc w:val="both"/>
        <w:rPr>
          <w:rFonts w:cs="Arial"/>
          <w:bCs/>
          <w:szCs w:val="24"/>
          <w:lang w:eastAsia="ar-SA"/>
        </w:rPr>
      </w:pPr>
    </w:p>
    <w:p w:rsidR="00A73F55" w:rsidRDefault="00A73F55" w:rsidP="00D07BCE">
      <w:pPr>
        <w:pStyle w:val="Nagwek1"/>
        <w:numPr>
          <w:ilvl w:val="0"/>
          <w:numId w:val="19"/>
        </w:numPr>
        <w:ind w:left="709"/>
      </w:pPr>
      <w:bookmarkStart w:id="8" w:name="_Toc71133381"/>
      <w:r w:rsidRPr="00A73F55">
        <w:t>Dobowy magazyn biomasy</w:t>
      </w:r>
      <w:bookmarkEnd w:id="8"/>
    </w:p>
    <w:p w:rsidR="00A73F55" w:rsidRPr="00A73F55" w:rsidRDefault="00A73F55" w:rsidP="00A73F55"/>
    <w:p w:rsidR="00A73F55" w:rsidRPr="00A73F55" w:rsidRDefault="00A73F55" w:rsidP="00A73F55">
      <w:pPr>
        <w:spacing w:line="276" w:lineRule="auto"/>
        <w:jc w:val="both"/>
        <w:rPr>
          <w:rFonts w:cs="Arial"/>
          <w:szCs w:val="24"/>
          <w:lang w:eastAsia="ar-SA"/>
        </w:rPr>
      </w:pPr>
      <w:r w:rsidRPr="00A73F55">
        <w:rPr>
          <w:rFonts w:cs="Arial"/>
          <w:szCs w:val="24"/>
          <w:lang w:eastAsia="ar-SA"/>
        </w:rPr>
        <w:t xml:space="preserve">W ramach projektowanej budowy w bezpośrednim sąsiedztwie istniejącego budynku kotłowni powstaje magazyn dobowy biomasy. Powstająca budowa jest </w:t>
      </w:r>
      <w:proofErr w:type="spellStart"/>
      <w:r w:rsidRPr="00A73F55">
        <w:rPr>
          <w:rFonts w:cs="Arial"/>
          <w:szCs w:val="24"/>
          <w:lang w:eastAsia="ar-SA"/>
        </w:rPr>
        <w:t>oddylatowana</w:t>
      </w:r>
      <w:proofErr w:type="spellEnd"/>
      <w:r w:rsidRPr="00A73F55">
        <w:rPr>
          <w:rFonts w:cs="Arial"/>
          <w:szCs w:val="24"/>
          <w:lang w:eastAsia="ar-SA"/>
        </w:rPr>
        <w:t xml:space="preserve"> od istniejącego budynku i nie obciąża istniejącej konstrukcji. </w:t>
      </w:r>
    </w:p>
    <w:p w:rsidR="00A73F55" w:rsidRPr="00A73F55" w:rsidRDefault="00A73F55" w:rsidP="00A73F55">
      <w:pPr>
        <w:spacing w:line="276" w:lineRule="auto"/>
        <w:jc w:val="both"/>
        <w:rPr>
          <w:rFonts w:cs="Arial"/>
          <w:szCs w:val="24"/>
          <w:lang w:eastAsia="ar-SA"/>
        </w:rPr>
      </w:pPr>
    </w:p>
    <w:p w:rsidR="00A73F55" w:rsidRPr="00A73F55" w:rsidRDefault="00A73F55" w:rsidP="00A73F55">
      <w:pPr>
        <w:spacing w:line="276" w:lineRule="auto"/>
        <w:jc w:val="both"/>
        <w:rPr>
          <w:rFonts w:cs="Arial"/>
          <w:szCs w:val="24"/>
          <w:lang w:eastAsia="ar-SA"/>
        </w:rPr>
      </w:pPr>
      <w:r w:rsidRPr="00A73F55">
        <w:rPr>
          <w:rFonts w:cs="Arial"/>
          <w:szCs w:val="24"/>
          <w:lang w:eastAsia="ar-SA"/>
        </w:rPr>
        <w:t>Magazyn na planie prostokąta o wymiarach:</w:t>
      </w:r>
    </w:p>
    <w:p w:rsidR="00A73F55" w:rsidRPr="00A73F55" w:rsidRDefault="00A73F55" w:rsidP="00A73F55">
      <w:pPr>
        <w:spacing w:line="276" w:lineRule="auto"/>
        <w:jc w:val="both"/>
        <w:rPr>
          <w:rFonts w:cs="Arial"/>
          <w:szCs w:val="24"/>
          <w:lang w:eastAsia="ar-SA"/>
        </w:rPr>
      </w:pPr>
      <w:r w:rsidRPr="00A73F55">
        <w:rPr>
          <w:rFonts w:cs="Arial"/>
          <w:szCs w:val="24"/>
          <w:lang w:eastAsia="ar-SA"/>
        </w:rPr>
        <w:t xml:space="preserve"> - dłuższy bok: 15,96m</w:t>
      </w:r>
    </w:p>
    <w:p w:rsidR="00A73F55" w:rsidRPr="00A73F55" w:rsidRDefault="00A73F55" w:rsidP="00A73F55">
      <w:pPr>
        <w:spacing w:line="276" w:lineRule="auto"/>
        <w:jc w:val="both"/>
        <w:rPr>
          <w:rFonts w:cs="Arial"/>
          <w:szCs w:val="24"/>
          <w:lang w:eastAsia="ar-SA"/>
        </w:rPr>
      </w:pPr>
      <w:r w:rsidRPr="00A73F55">
        <w:rPr>
          <w:rFonts w:cs="Arial"/>
          <w:szCs w:val="24"/>
          <w:lang w:eastAsia="ar-SA"/>
        </w:rPr>
        <w:t xml:space="preserve"> - krótszy bok: 11,62m</w:t>
      </w:r>
    </w:p>
    <w:p w:rsidR="00A73F55" w:rsidRPr="00A73F55" w:rsidRDefault="00A73F55" w:rsidP="00A73F55">
      <w:pPr>
        <w:rPr>
          <w:rFonts w:cs="Arial"/>
          <w:szCs w:val="24"/>
          <w:lang w:eastAsia="ar-SA"/>
        </w:rPr>
      </w:pPr>
    </w:p>
    <w:p w:rsidR="00A73F55" w:rsidRPr="00A73F55" w:rsidRDefault="00A73F55" w:rsidP="00A73F55">
      <w:r w:rsidRPr="00A73F55">
        <w:rPr>
          <w:rFonts w:cs="Arial"/>
          <w:szCs w:val="24"/>
          <w:lang w:eastAsia="ar-SA"/>
        </w:rPr>
        <w:t>Przyjęte założenia:</w:t>
      </w:r>
    </w:p>
    <w:p w:rsidR="00A73F55" w:rsidRPr="00A73F55" w:rsidRDefault="00A73F55" w:rsidP="00D07BCE">
      <w:pPr>
        <w:numPr>
          <w:ilvl w:val="0"/>
          <w:numId w:val="17"/>
        </w:numPr>
        <w:tabs>
          <w:tab w:val="left" w:pos="709"/>
        </w:tabs>
        <w:suppressAutoHyphens/>
      </w:pPr>
      <w:r w:rsidRPr="00A73F55">
        <w:rPr>
          <w:rFonts w:cs="Arial"/>
          <w:szCs w:val="24"/>
          <w:lang w:eastAsia="ar-SA"/>
        </w:rPr>
        <w:t xml:space="preserve">podwieszenia  do </w:t>
      </w:r>
      <w:proofErr w:type="spellStart"/>
      <w:r w:rsidRPr="00A73F55">
        <w:rPr>
          <w:rFonts w:cs="Arial"/>
          <w:szCs w:val="24"/>
          <w:lang w:eastAsia="ar-SA"/>
        </w:rPr>
        <w:t>płatwi</w:t>
      </w:r>
      <w:proofErr w:type="spellEnd"/>
      <w:r w:rsidRPr="00A73F55">
        <w:rPr>
          <w:rFonts w:cs="Arial"/>
          <w:szCs w:val="24"/>
          <w:lang w:eastAsia="ar-SA"/>
        </w:rPr>
        <w:t xml:space="preserve"> dachowych</w:t>
      </w:r>
      <w:r w:rsidRPr="00A73F55">
        <w:rPr>
          <w:rFonts w:cs="Arial"/>
          <w:szCs w:val="24"/>
          <w:lang w:eastAsia="ar-SA"/>
        </w:rPr>
        <w:tab/>
      </w:r>
      <w:r w:rsidRPr="00A73F55">
        <w:rPr>
          <w:rFonts w:cs="Arial"/>
          <w:szCs w:val="24"/>
          <w:lang w:eastAsia="ar-SA"/>
        </w:rPr>
        <w:tab/>
      </w:r>
      <w:r w:rsidRPr="00A73F55">
        <w:rPr>
          <w:rFonts w:cs="Arial"/>
          <w:szCs w:val="24"/>
          <w:lang w:eastAsia="ar-SA"/>
        </w:rPr>
        <w:tab/>
        <w:t xml:space="preserve">0,20 </w:t>
      </w:r>
      <w:proofErr w:type="spellStart"/>
      <w:r w:rsidRPr="00A73F55">
        <w:rPr>
          <w:rFonts w:cs="Arial"/>
          <w:szCs w:val="24"/>
          <w:lang w:eastAsia="ar-SA"/>
        </w:rPr>
        <w:t>kN</w:t>
      </w:r>
      <w:proofErr w:type="spellEnd"/>
      <w:r w:rsidRPr="00A73F55">
        <w:rPr>
          <w:rFonts w:cs="Arial"/>
          <w:szCs w:val="24"/>
          <w:lang w:eastAsia="ar-SA"/>
        </w:rPr>
        <w:t>/m2</w:t>
      </w:r>
    </w:p>
    <w:p w:rsidR="00A73F55" w:rsidRPr="00A73F55" w:rsidRDefault="00A73F55" w:rsidP="00D07BCE">
      <w:pPr>
        <w:numPr>
          <w:ilvl w:val="0"/>
          <w:numId w:val="17"/>
        </w:numPr>
        <w:tabs>
          <w:tab w:val="left" w:pos="709"/>
        </w:tabs>
        <w:suppressAutoHyphens/>
        <w:spacing w:line="276" w:lineRule="auto"/>
        <w:jc w:val="both"/>
      </w:pPr>
      <w:r w:rsidRPr="00A73F55">
        <w:rPr>
          <w:rFonts w:cs="Arial"/>
          <w:szCs w:val="24"/>
          <w:lang w:eastAsia="ar-SA"/>
        </w:rPr>
        <w:t xml:space="preserve">wymagania </w:t>
      </w:r>
      <w:proofErr w:type="spellStart"/>
      <w:r w:rsidRPr="00A73F55">
        <w:rPr>
          <w:rFonts w:cs="Arial"/>
          <w:szCs w:val="24"/>
          <w:lang w:eastAsia="ar-SA"/>
        </w:rPr>
        <w:t>ppoż</w:t>
      </w:r>
      <w:proofErr w:type="spellEnd"/>
      <w:r w:rsidRPr="00A73F55">
        <w:rPr>
          <w:rFonts w:cs="Arial"/>
          <w:szCs w:val="24"/>
          <w:lang w:eastAsia="ar-SA"/>
        </w:rPr>
        <w:t xml:space="preserve"> dla konstrukcji stalowej </w:t>
      </w:r>
      <w:r w:rsidRPr="00A73F55">
        <w:rPr>
          <w:rFonts w:cs="Arial"/>
          <w:szCs w:val="24"/>
          <w:lang w:eastAsia="ar-SA"/>
        </w:rPr>
        <w:tab/>
        <w:t>R30</w:t>
      </w:r>
    </w:p>
    <w:p w:rsidR="00A73F55" w:rsidRPr="00A73F55" w:rsidRDefault="00A73F55" w:rsidP="00D07BCE">
      <w:pPr>
        <w:numPr>
          <w:ilvl w:val="0"/>
          <w:numId w:val="17"/>
        </w:numPr>
        <w:tabs>
          <w:tab w:val="left" w:pos="709"/>
        </w:tabs>
        <w:suppressAutoHyphens/>
        <w:spacing w:line="276" w:lineRule="auto"/>
        <w:jc w:val="both"/>
      </w:pPr>
      <w:r w:rsidRPr="00A73F55">
        <w:rPr>
          <w:rFonts w:cs="Arial"/>
          <w:szCs w:val="24"/>
          <w:lang w:eastAsia="ar-SA"/>
        </w:rPr>
        <w:t xml:space="preserve">wymagania </w:t>
      </w:r>
      <w:proofErr w:type="spellStart"/>
      <w:r w:rsidRPr="00A73F55">
        <w:rPr>
          <w:rFonts w:cs="Arial"/>
          <w:szCs w:val="24"/>
          <w:lang w:eastAsia="ar-SA"/>
        </w:rPr>
        <w:t>ppoż</w:t>
      </w:r>
      <w:proofErr w:type="spellEnd"/>
      <w:r w:rsidRPr="00A73F55">
        <w:rPr>
          <w:rFonts w:cs="Arial"/>
          <w:szCs w:val="24"/>
          <w:lang w:eastAsia="ar-SA"/>
        </w:rPr>
        <w:t xml:space="preserve"> dla blachy trapezowej </w:t>
      </w:r>
      <w:r w:rsidRPr="00A73F55">
        <w:rPr>
          <w:rFonts w:cs="Arial"/>
          <w:szCs w:val="24"/>
          <w:lang w:eastAsia="ar-SA"/>
        </w:rPr>
        <w:tab/>
      </w:r>
      <w:r w:rsidRPr="00A73F55">
        <w:rPr>
          <w:rFonts w:cs="Arial"/>
          <w:szCs w:val="24"/>
          <w:lang w:eastAsia="ar-SA"/>
        </w:rPr>
        <w:tab/>
        <w:t>RE30</w:t>
      </w:r>
    </w:p>
    <w:p w:rsidR="00A73F55" w:rsidRPr="00A73F55" w:rsidRDefault="00A73F55" w:rsidP="00A73F55">
      <w:pPr>
        <w:suppressAutoHyphens/>
        <w:spacing w:line="276" w:lineRule="auto"/>
        <w:jc w:val="both"/>
        <w:rPr>
          <w:rFonts w:cs="Arial"/>
          <w:szCs w:val="24"/>
          <w:lang w:eastAsia="ar-SA"/>
        </w:rPr>
      </w:pPr>
    </w:p>
    <w:p w:rsidR="00A73F55" w:rsidRPr="00264538" w:rsidRDefault="00A73F55" w:rsidP="00D07BCE">
      <w:pPr>
        <w:numPr>
          <w:ilvl w:val="1"/>
          <w:numId w:val="19"/>
        </w:numPr>
        <w:rPr>
          <w:b/>
          <w:lang w:eastAsia="ar-SA"/>
        </w:rPr>
      </w:pPr>
      <w:r w:rsidRPr="00264538">
        <w:rPr>
          <w:b/>
          <w:lang w:eastAsia="ar-SA"/>
        </w:rPr>
        <w:t>Fundamenty</w:t>
      </w:r>
    </w:p>
    <w:p w:rsidR="00A73F55" w:rsidRPr="00A73F55" w:rsidRDefault="00A73F55" w:rsidP="00A73F55">
      <w:pPr>
        <w:spacing w:line="276" w:lineRule="auto"/>
        <w:jc w:val="both"/>
        <w:rPr>
          <w:rFonts w:cs="Arial"/>
          <w:szCs w:val="24"/>
          <w:lang w:eastAsia="ar-SA"/>
        </w:rPr>
      </w:pPr>
      <w:r w:rsidRPr="00A73F55">
        <w:rPr>
          <w:rFonts w:cs="Arial"/>
          <w:szCs w:val="24"/>
          <w:lang w:eastAsia="ar-SA"/>
        </w:rPr>
        <w:t xml:space="preserve">Z uwagi na brak części informacji archiwalnych na temat istniejących fundamentów, przed sporządzeniem projektu wykonawczego należy dokonać odkrywek kontrolnych w celu potwierdzenia poziomu posadowienia i gabarytów istniejących fundamentów. </w:t>
      </w:r>
    </w:p>
    <w:p w:rsidR="00A73F55" w:rsidRPr="00A73F55" w:rsidRDefault="00A73F55" w:rsidP="00A73F55">
      <w:pPr>
        <w:spacing w:line="276" w:lineRule="auto"/>
        <w:jc w:val="both"/>
        <w:rPr>
          <w:rFonts w:cs="Arial"/>
          <w:szCs w:val="24"/>
          <w:lang w:eastAsia="ar-SA"/>
        </w:rPr>
      </w:pPr>
    </w:p>
    <w:p w:rsidR="00A73F55" w:rsidRPr="00A73F55" w:rsidRDefault="00A73F55" w:rsidP="00A73F55">
      <w:pPr>
        <w:spacing w:line="276" w:lineRule="auto"/>
        <w:jc w:val="both"/>
        <w:rPr>
          <w:rFonts w:cs="Arial"/>
          <w:szCs w:val="24"/>
          <w:lang w:eastAsia="ar-SA"/>
        </w:rPr>
      </w:pPr>
      <w:r w:rsidRPr="00A73F55">
        <w:rPr>
          <w:rFonts w:cs="Arial"/>
          <w:szCs w:val="24"/>
          <w:lang w:eastAsia="ar-SA"/>
        </w:rPr>
        <w:t xml:space="preserve">Fundament pod siłowniki zaprojektowano w formie bloku o gabarytach 2,02x3,2x8,76m (wys. x szer. x dł.). Blok posadowiony na poz. -2,20m. </w:t>
      </w:r>
    </w:p>
    <w:p w:rsidR="00A73F55" w:rsidRPr="00A73F55" w:rsidRDefault="00A73F55" w:rsidP="00A73F55">
      <w:pPr>
        <w:spacing w:line="276" w:lineRule="auto"/>
        <w:jc w:val="both"/>
        <w:rPr>
          <w:rFonts w:cs="Arial"/>
          <w:szCs w:val="24"/>
          <w:lang w:eastAsia="ar-SA"/>
        </w:rPr>
      </w:pPr>
    </w:p>
    <w:p w:rsidR="00A73F55" w:rsidRPr="00A73F55" w:rsidRDefault="00A73F55" w:rsidP="00A73F55">
      <w:pPr>
        <w:spacing w:line="276" w:lineRule="auto"/>
        <w:jc w:val="both"/>
        <w:rPr>
          <w:rFonts w:cs="Arial"/>
          <w:szCs w:val="24"/>
          <w:lang w:eastAsia="ar-SA"/>
        </w:rPr>
      </w:pPr>
      <w:r w:rsidRPr="00A73F55">
        <w:rPr>
          <w:rFonts w:cs="Arial"/>
          <w:szCs w:val="24"/>
          <w:lang w:eastAsia="ar-SA"/>
        </w:rPr>
        <w:t xml:space="preserve">Pod żelbetowe ściany zewnętrzne zaprojektowano ławę fundamentową posadowioną na poz. -2,50m. Ława o wymiarach 60x60cm (szer. x wys.). Zbrojona prętami </w:t>
      </w:r>
      <w:r w:rsidRPr="00A73F55">
        <w:rPr>
          <w:rFonts w:ascii="Calibri" w:hAnsi="Calibri" w:cs="Calibri"/>
          <w:szCs w:val="24"/>
          <w:lang w:eastAsia="ar-SA"/>
        </w:rPr>
        <w:t>φ</w:t>
      </w:r>
      <w:r w:rsidRPr="00A73F55">
        <w:rPr>
          <w:rFonts w:cs="Arial"/>
          <w:szCs w:val="24"/>
          <w:lang w:eastAsia="ar-SA"/>
        </w:rPr>
        <w:t>=12mm ze stali RB500W. Ławę wykonać z betonu C30/37 W8.</w:t>
      </w:r>
    </w:p>
    <w:p w:rsidR="00A73F55" w:rsidRPr="00A73F55" w:rsidRDefault="00A73F55" w:rsidP="00A73F55">
      <w:pPr>
        <w:spacing w:line="276" w:lineRule="auto"/>
        <w:jc w:val="both"/>
        <w:rPr>
          <w:rFonts w:cs="Arial"/>
          <w:szCs w:val="24"/>
          <w:lang w:eastAsia="ar-SA"/>
        </w:rPr>
      </w:pPr>
    </w:p>
    <w:p w:rsidR="00A73F55" w:rsidRPr="00A73F55" w:rsidRDefault="00A73F55" w:rsidP="00A73F55">
      <w:pPr>
        <w:spacing w:line="276" w:lineRule="auto"/>
        <w:jc w:val="both"/>
        <w:rPr>
          <w:rFonts w:cs="Arial"/>
          <w:szCs w:val="24"/>
          <w:lang w:eastAsia="ar-SA"/>
        </w:rPr>
      </w:pPr>
      <w:r w:rsidRPr="00A73F55">
        <w:rPr>
          <w:rFonts w:cs="Arial"/>
          <w:szCs w:val="24"/>
          <w:lang w:eastAsia="ar-SA"/>
        </w:rPr>
        <w:t xml:space="preserve">Pod słupy żelbetowe zaprojektowano stopy fundamentowe. Stopa na planie kwadratu o boku równym 1,0m i wysokości 0,6m. Posadowiona na poz. –2,35m. Stopa zbrojona prętami </w:t>
      </w:r>
      <w:r w:rsidRPr="00A73F55">
        <w:rPr>
          <w:rFonts w:ascii="Calibri" w:hAnsi="Calibri" w:cs="Calibri"/>
          <w:szCs w:val="24"/>
          <w:lang w:eastAsia="ar-SA"/>
        </w:rPr>
        <w:t>φ</w:t>
      </w:r>
      <w:r w:rsidRPr="00A73F55">
        <w:rPr>
          <w:rFonts w:cs="Arial"/>
          <w:szCs w:val="24"/>
          <w:lang w:eastAsia="ar-SA"/>
        </w:rPr>
        <w:t>=12mm ze stali RB500W. Stopa zaprojektowana z betonu C30/37 W8</w:t>
      </w:r>
    </w:p>
    <w:p w:rsidR="00A73F55" w:rsidRPr="00A73F55" w:rsidRDefault="00A73F55" w:rsidP="00A73F55">
      <w:pPr>
        <w:spacing w:line="276" w:lineRule="auto"/>
        <w:jc w:val="both"/>
        <w:rPr>
          <w:rFonts w:cs="Arial"/>
          <w:szCs w:val="24"/>
          <w:lang w:eastAsia="ar-SA"/>
        </w:rPr>
      </w:pPr>
    </w:p>
    <w:p w:rsidR="00A73F55" w:rsidRPr="00264538" w:rsidRDefault="00A73F55" w:rsidP="00D07BCE">
      <w:pPr>
        <w:numPr>
          <w:ilvl w:val="1"/>
          <w:numId w:val="19"/>
        </w:numPr>
        <w:rPr>
          <w:b/>
          <w:lang w:eastAsia="ar-SA"/>
        </w:rPr>
      </w:pPr>
      <w:r w:rsidRPr="00264538">
        <w:rPr>
          <w:b/>
          <w:lang w:eastAsia="ar-SA"/>
        </w:rPr>
        <w:t>Mur oporowy</w:t>
      </w:r>
    </w:p>
    <w:p w:rsidR="00A73F55" w:rsidRPr="00A73F55" w:rsidRDefault="00A73F55" w:rsidP="00A73F55">
      <w:pPr>
        <w:spacing w:line="276" w:lineRule="auto"/>
        <w:jc w:val="both"/>
        <w:rPr>
          <w:rFonts w:cs="Arial"/>
          <w:szCs w:val="24"/>
          <w:lang w:eastAsia="ar-SA"/>
        </w:rPr>
      </w:pPr>
      <w:proofErr w:type="spellStart"/>
      <w:r w:rsidRPr="00A73F55">
        <w:rPr>
          <w:rFonts w:cs="Arial"/>
          <w:szCs w:val="24"/>
          <w:lang w:eastAsia="ar-SA"/>
        </w:rPr>
        <w:t>Wzdłóż</w:t>
      </w:r>
      <w:proofErr w:type="spellEnd"/>
      <w:r w:rsidRPr="00A73F55">
        <w:rPr>
          <w:rFonts w:cs="Arial"/>
          <w:szCs w:val="24"/>
          <w:lang w:eastAsia="ar-SA"/>
        </w:rPr>
        <w:t xml:space="preserve"> dwóch krawędzi ruchomej podłogi zaprojektowano mur oporowy. Stopa muru posadowiona na poz. -2,5m. Stopa o przekroju 3,0m x 0,4m (szer. x wys.). Ściana grubości 0,30m. Mur zaprojektowano z betonu C30/37 W8, zbrojonego prętami </w:t>
      </w:r>
      <w:r w:rsidRPr="00A73F55">
        <w:rPr>
          <w:rFonts w:ascii="Calibri" w:hAnsi="Calibri" w:cs="Calibri"/>
          <w:szCs w:val="24"/>
          <w:lang w:eastAsia="ar-SA"/>
        </w:rPr>
        <w:t>φ</w:t>
      </w:r>
      <w:r w:rsidRPr="00A73F55">
        <w:rPr>
          <w:rFonts w:cs="Arial"/>
          <w:szCs w:val="24"/>
          <w:lang w:eastAsia="ar-SA"/>
        </w:rPr>
        <w:t>=12mm ze stali RB500W. Szczyt muru od strony przebudowywanej kotłowni sięga do poz. +7,7m i wystaje 0,30m ponad połać dachu.</w:t>
      </w:r>
    </w:p>
    <w:p w:rsidR="00A73F55" w:rsidRPr="00A73F55" w:rsidRDefault="00A73F55" w:rsidP="00A73F55">
      <w:pPr>
        <w:spacing w:line="276" w:lineRule="auto"/>
        <w:jc w:val="both"/>
        <w:rPr>
          <w:rFonts w:cs="Arial"/>
          <w:szCs w:val="24"/>
          <w:lang w:eastAsia="ar-SA"/>
        </w:rPr>
      </w:pPr>
      <w:r w:rsidRPr="00A73F55">
        <w:rPr>
          <w:rFonts w:cs="Arial"/>
          <w:szCs w:val="24"/>
          <w:lang w:eastAsia="ar-SA"/>
        </w:rPr>
        <w:t xml:space="preserve">Mur oporowy należy </w:t>
      </w:r>
      <w:proofErr w:type="spellStart"/>
      <w:r w:rsidRPr="00A73F55">
        <w:rPr>
          <w:rFonts w:cs="Arial"/>
          <w:szCs w:val="24"/>
          <w:lang w:eastAsia="ar-SA"/>
        </w:rPr>
        <w:t>zdylatować</w:t>
      </w:r>
      <w:proofErr w:type="spellEnd"/>
      <w:r w:rsidRPr="00A73F55">
        <w:rPr>
          <w:rFonts w:cs="Arial"/>
          <w:szCs w:val="24"/>
          <w:lang w:eastAsia="ar-SA"/>
        </w:rPr>
        <w:t xml:space="preserve"> w połowie długości hali.</w:t>
      </w:r>
    </w:p>
    <w:p w:rsidR="00A73F55" w:rsidRPr="00A73F55" w:rsidRDefault="00A73F55" w:rsidP="00A73F55">
      <w:pPr>
        <w:spacing w:line="276" w:lineRule="auto"/>
        <w:jc w:val="both"/>
        <w:rPr>
          <w:rFonts w:cs="Arial"/>
          <w:szCs w:val="24"/>
          <w:lang w:eastAsia="ar-SA"/>
        </w:rPr>
      </w:pPr>
    </w:p>
    <w:p w:rsidR="00A73F55" w:rsidRPr="00264538" w:rsidRDefault="00A73F55" w:rsidP="00D07BCE">
      <w:pPr>
        <w:numPr>
          <w:ilvl w:val="1"/>
          <w:numId w:val="19"/>
        </w:numPr>
        <w:rPr>
          <w:b/>
        </w:rPr>
      </w:pPr>
      <w:r w:rsidRPr="00264538">
        <w:rPr>
          <w:b/>
        </w:rPr>
        <w:t>Posadzki.</w:t>
      </w:r>
    </w:p>
    <w:p w:rsidR="00A73F55" w:rsidRPr="00A73F55" w:rsidRDefault="00A73F55" w:rsidP="00A73F55">
      <w:pPr>
        <w:spacing w:line="276" w:lineRule="auto"/>
        <w:jc w:val="both"/>
        <w:rPr>
          <w:rFonts w:cs="Arial"/>
        </w:rPr>
      </w:pPr>
      <w:r w:rsidRPr="00A73F55">
        <w:rPr>
          <w:rFonts w:cs="Arial"/>
        </w:rPr>
        <w:t xml:space="preserve">Posadzki betonowe z beton C20/25 wzmocnione siatką z prętów. Posadzki powierzchniowo utwardzone np. preparatem </w:t>
      </w:r>
      <w:proofErr w:type="spellStart"/>
      <w:r w:rsidRPr="00A73F55">
        <w:rPr>
          <w:rFonts w:cs="Arial"/>
        </w:rPr>
        <w:t>Bautop</w:t>
      </w:r>
      <w:proofErr w:type="spellEnd"/>
      <w:r w:rsidRPr="00A73F55">
        <w:rPr>
          <w:rFonts w:cs="Arial"/>
        </w:rPr>
        <w:t xml:space="preserve"> </w:t>
      </w:r>
      <w:proofErr w:type="spellStart"/>
      <w:r w:rsidRPr="00A73F55">
        <w:rPr>
          <w:rFonts w:cs="Arial"/>
        </w:rPr>
        <w:t>Endura</w:t>
      </w:r>
      <w:proofErr w:type="spellEnd"/>
      <w:r w:rsidRPr="00A73F55">
        <w:rPr>
          <w:rFonts w:cs="Arial"/>
        </w:rPr>
        <w:t xml:space="preserve"> o klasie ścieralności A 1.5 i zaimpregnowana preparatem </w:t>
      </w:r>
      <w:proofErr w:type="spellStart"/>
      <w:r w:rsidRPr="00A73F55">
        <w:rPr>
          <w:rFonts w:cs="Arial"/>
        </w:rPr>
        <w:t>Bautech</w:t>
      </w:r>
      <w:proofErr w:type="spellEnd"/>
      <w:r w:rsidRPr="00A73F55">
        <w:rPr>
          <w:rFonts w:cs="Arial"/>
        </w:rPr>
        <w:t xml:space="preserve"> </w:t>
      </w:r>
      <w:proofErr w:type="spellStart"/>
      <w:r w:rsidRPr="00A73F55">
        <w:rPr>
          <w:rFonts w:cs="Arial"/>
        </w:rPr>
        <w:t>Formula</w:t>
      </w:r>
      <w:proofErr w:type="spellEnd"/>
      <w:r w:rsidRPr="00A73F55">
        <w:rPr>
          <w:rFonts w:cs="Arial"/>
        </w:rPr>
        <w:t xml:space="preserve"> lub równoważnym. </w:t>
      </w:r>
    </w:p>
    <w:p w:rsidR="00A73F55" w:rsidRPr="00A73F55" w:rsidRDefault="00A73F55" w:rsidP="00A73F55">
      <w:pPr>
        <w:spacing w:line="276" w:lineRule="auto"/>
        <w:jc w:val="both"/>
        <w:rPr>
          <w:rFonts w:cs="Arial"/>
          <w:szCs w:val="24"/>
          <w:lang w:eastAsia="ar-SA"/>
        </w:rPr>
      </w:pPr>
    </w:p>
    <w:p w:rsidR="00A73F55" w:rsidRPr="00264538" w:rsidRDefault="00A73F55" w:rsidP="00D07BCE">
      <w:pPr>
        <w:numPr>
          <w:ilvl w:val="1"/>
          <w:numId w:val="19"/>
        </w:numPr>
        <w:rPr>
          <w:b/>
          <w:lang w:eastAsia="ar-SA"/>
        </w:rPr>
      </w:pPr>
      <w:r w:rsidRPr="00264538">
        <w:rPr>
          <w:b/>
          <w:lang w:eastAsia="ar-SA"/>
        </w:rPr>
        <w:t>Ściany żelbetowe</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 xml:space="preserve">Ściany żelbetowe grubości 30cm. Zaprojektowane z betonu C30/37 W8 zbrojone prętami </w:t>
      </w:r>
      <w:r w:rsidRPr="00A73F55">
        <w:rPr>
          <w:rFonts w:ascii="Calibri" w:hAnsi="Calibri" w:cs="Calibri"/>
          <w:szCs w:val="24"/>
          <w:lang w:eastAsia="ar-SA"/>
        </w:rPr>
        <w:t>φ</w:t>
      </w:r>
      <w:r w:rsidRPr="00A73F55">
        <w:rPr>
          <w:rFonts w:cs="Arial"/>
          <w:szCs w:val="24"/>
          <w:lang w:eastAsia="ar-SA"/>
        </w:rPr>
        <w:t xml:space="preserve">=12mm. Ściana żelbetowa oddzielająca strefę siłowników od ruchomej podłogi wzmocniona prętami </w:t>
      </w:r>
      <w:r w:rsidRPr="00A73F55">
        <w:rPr>
          <w:rFonts w:ascii="Calibri" w:hAnsi="Calibri" w:cs="Calibri"/>
          <w:szCs w:val="24"/>
          <w:lang w:eastAsia="ar-SA"/>
        </w:rPr>
        <w:t>φ</w:t>
      </w:r>
      <w:r w:rsidRPr="00A73F55">
        <w:rPr>
          <w:rFonts w:cs="Arial"/>
          <w:szCs w:val="24"/>
          <w:lang w:eastAsia="ar-SA"/>
        </w:rPr>
        <w:t>=16mm. Do zbrojenia zastosowano stal B500B</w:t>
      </w:r>
    </w:p>
    <w:p w:rsidR="00A73F55" w:rsidRPr="00A73F55" w:rsidRDefault="00A73F55" w:rsidP="00A73F55">
      <w:pPr>
        <w:suppressAutoHyphens/>
        <w:spacing w:line="276" w:lineRule="auto"/>
        <w:jc w:val="both"/>
        <w:rPr>
          <w:rFonts w:cs="Arial"/>
          <w:szCs w:val="24"/>
          <w:lang w:eastAsia="ar-SA"/>
        </w:rPr>
      </w:pPr>
    </w:p>
    <w:p w:rsidR="00A73F55" w:rsidRPr="00264538" w:rsidRDefault="00A73F55" w:rsidP="00D07BCE">
      <w:pPr>
        <w:numPr>
          <w:ilvl w:val="1"/>
          <w:numId w:val="19"/>
        </w:numPr>
        <w:rPr>
          <w:b/>
          <w:lang w:eastAsia="ar-SA"/>
        </w:rPr>
      </w:pPr>
      <w:r w:rsidRPr="00264538">
        <w:rPr>
          <w:b/>
          <w:lang w:eastAsia="ar-SA"/>
        </w:rPr>
        <w:t>Dach</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 xml:space="preserve">Konstrukcja dachu w postaci dźwigarów stalowych, oparta na słupach żelbetowych oraz ścianach zewnętrznych. Konstrukcję dachu stanowią 4 dźwigary kratowe. </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 xml:space="preserve">Pasy: górny i dolny z rur kwadratowych RK 140x6mm. Krzyżulce z RK 80x5mm. Wysokość osiowa dźwigara równa 60cm. </w:t>
      </w:r>
    </w:p>
    <w:p w:rsidR="00A73F55" w:rsidRPr="00A73F55" w:rsidRDefault="00A73F55" w:rsidP="00A73F55">
      <w:pPr>
        <w:suppressAutoHyphens/>
        <w:spacing w:line="276" w:lineRule="auto"/>
        <w:jc w:val="both"/>
        <w:rPr>
          <w:rFonts w:cs="Arial"/>
          <w:szCs w:val="24"/>
          <w:lang w:eastAsia="ar-SA"/>
        </w:rPr>
      </w:pPr>
      <w:r w:rsidRPr="00A73F55">
        <w:rPr>
          <w:rFonts w:cs="Arial"/>
          <w:szCs w:val="24"/>
          <w:lang w:eastAsia="ar-SA"/>
        </w:rPr>
        <w:t xml:space="preserve">Płatwie z ceownika C200 w rozstawie co 2,0m. </w:t>
      </w:r>
    </w:p>
    <w:p w:rsidR="00A73F55" w:rsidRPr="00A73F55" w:rsidRDefault="00A73F55" w:rsidP="00A73F55">
      <w:pPr>
        <w:suppressAutoHyphens/>
        <w:spacing w:line="276" w:lineRule="auto"/>
        <w:jc w:val="both"/>
        <w:rPr>
          <w:rFonts w:cs="Arial"/>
          <w:szCs w:val="24"/>
          <w:lang w:eastAsia="ar-SA"/>
        </w:rPr>
      </w:pPr>
    </w:p>
    <w:p w:rsidR="00A73F55" w:rsidRPr="00264538" w:rsidRDefault="00A73F55" w:rsidP="00D07BCE">
      <w:pPr>
        <w:numPr>
          <w:ilvl w:val="1"/>
          <w:numId w:val="19"/>
        </w:numPr>
        <w:rPr>
          <w:b/>
        </w:rPr>
      </w:pPr>
      <w:r w:rsidRPr="00264538">
        <w:rPr>
          <w:b/>
        </w:rPr>
        <w:t xml:space="preserve">Obróbki   </w:t>
      </w:r>
    </w:p>
    <w:p w:rsidR="00A73F55" w:rsidRPr="00A73F55" w:rsidRDefault="00A73F55" w:rsidP="00A73F55">
      <w:pPr>
        <w:spacing w:line="276" w:lineRule="auto"/>
        <w:jc w:val="both"/>
        <w:rPr>
          <w:rFonts w:cs="Arial"/>
        </w:rPr>
      </w:pPr>
      <w:r w:rsidRPr="00A73F55">
        <w:rPr>
          <w:rFonts w:cs="Arial"/>
        </w:rPr>
        <w:t>Rynny Φ 15 cm, rury spustowe Φ 11 cm, obróbki blacharskie z blachy płaskiej ocynkowanej o grubości co najmniej 0,5 mm przeznaczonej do wykonywania obróbek wykończeniowych dachowych i ściennych.</w:t>
      </w:r>
    </w:p>
    <w:p w:rsidR="00A73F55" w:rsidRDefault="00A73F55" w:rsidP="00A73F55">
      <w:pPr>
        <w:suppressAutoHyphens/>
        <w:spacing w:line="276" w:lineRule="auto"/>
        <w:jc w:val="both"/>
      </w:pPr>
    </w:p>
    <w:p w:rsidR="00A73F55" w:rsidRPr="00A73F55" w:rsidRDefault="00A73F55" w:rsidP="00A73F55">
      <w:pPr>
        <w:suppressAutoHyphens/>
        <w:spacing w:line="276" w:lineRule="auto"/>
        <w:jc w:val="both"/>
      </w:pPr>
    </w:p>
    <w:p w:rsidR="00A73F55" w:rsidRDefault="00A73F55" w:rsidP="00D07BCE">
      <w:pPr>
        <w:pStyle w:val="Nagwek1"/>
        <w:numPr>
          <w:ilvl w:val="0"/>
          <w:numId w:val="19"/>
        </w:numPr>
        <w:ind w:left="709"/>
      </w:pPr>
      <w:bookmarkStart w:id="9" w:name="_Toc71133382"/>
      <w:r w:rsidRPr="00A73F55">
        <w:t>Magazyn główny biomasy</w:t>
      </w:r>
      <w:bookmarkEnd w:id="9"/>
    </w:p>
    <w:p w:rsidR="00A73F55" w:rsidRPr="00A73F55" w:rsidRDefault="00A73F55" w:rsidP="00A73F55"/>
    <w:p w:rsidR="00A73F55" w:rsidRPr="00A73F55" w:rsidRDefault="00A73F55" w:rsidP="00A73F55">
      <w:pPr>
        <w:suppressAutoHyphens/>
        <w:spacing w:line="276" w:lineRule="auto"/>
        <w:jc w:val="both"/>
      </w:pPr>
      <w:r w:rsidRPr="00A73F55">
        <w:rPr>
          <w:rFonts w:cs="Arial"/>
          <w:szCs w:val="24"/>
          <w:lang w:eastAsia="ar-SA"/>
        </w:rPr>
        <w:t xml:space="preserve">Konstrukcja magazynu składa się z muru oporowego oraz słupów w rozstawie podłużnym co 5,0m, na których oparte będą stalowe rygle.  </w:t>
      </w:r>
    </w:p>
    <w:p w:rsidR="00A73F55" w:rsidRPr="00A73F55" w:rsidRDefault="00A73F55" w:rsidP="00A73F55">
      <w:pPr>
        <w:rPr>
          <w:rFonts w:cs="Arial"/>
          <w:sz w:val="22"/>
        </w:rPr>
      </w:pPr>
    </w:p>
    <w:p w:rsidR="00A73F55" w:rsidRPr="00A73F55" w:rsidRDefault="00A73F55" w:rsidP="00A73F55">
      <w:r w:rsidRPr="00A73F55">
        <w:rPr>
          <w:rFonts w:cs="Arial"/>
          <w:szCs w:val="24"/>
          <w:lang w:eastAsia="ar-SA"/>
        </w:rPr>
        <w:t>Przyjęte założenia:</w:t>
      </w:r>
    </w:p>
    <w:p w:rsidR="00A73F55" w:rsidRPr="00A73F55" w:rsidRDefault="00A73F55" w:rsidP="00A73F55">
      <w:pPr>
        <w:ind w:left="720"/>
        <w:rPr>
          <w:rFonts w:cs="Arial"/>
          <w:szCs w:val="24"/>
          <w:lang w:eastAsia="ar-SA"/>
        </w:rPr>
      </w:pPr>
    </w:p>
    <w:p w:rsidR="00A73F55" w:rsidRPr="00A73F55" w:rsidRDefault="00A73F55" w:rsidP="00D07BCE">
      <w:pPr>
        <w:numPr>
          <w:ilvl w:val="0"/>
          <w:numId w:val="17"/>
        </w:numPr>
        <w:tabs>
          <w:tab w:val="left" w:pos="709"/>
        </w:tabs>
        <w:suppressAutoHyphens/>
      </w:pPr>
      <w:r w:rsidRPr="00A73F55">
        <w:rPr>
          <w:rFonts w:cs="Arial"/>
          <w:szCs w:val="24"/>
          <w:lang w:eastAsia="ar-SA"/>
        </w:rPr>
        <w:t xml:space="preserve">wysokość ściany </w:t>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t>5,75m</w:t>
      </w:r>
    </w:p>
    <w:p w:rsidR="00A73F55" w:rsidRPr="00A73F55" w:rsidRDefault="00A73F55" w:rsidP="00D07BCE">
      <w:pPr>
        <w:numPr>
          <w:ilvl w:val="0"/>
          <w:numId w:val="17"/>
        </w:numPr>
        <w:tabs>
          <w:tab w:val="left" w:pos="709"/>
        </w:tabs>
        <w:suppressAutoHyphens/>
      </w:pPr>
      <w:r w:rsidRPr="00A73F55">
        <w:rPr>
          <w:rFonts w:cs="Arial"/>
          <w:szCs w:val="24"/>
          <w:lang w:eastAsia="ar-SA"/>
        </w:rPr>
        <w:t>wysokość składowania zrębków</w:t>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t>5,00m</w:t>
      </w:r>
    </w:p>
    <w:p w:rsidR="00A73F55" w:rsidRPr="00A73F55" w:rsidRDefault="00A73F55" w:rsidP="00D07BCE">
      <w:pPr>
        <w:numPr>
          <w:ilvl w:val="0"/>
          <w:numId w:val="17"/>
        </w:numPr>
        <w:tabs>
          <w:tab w:val="left" w:pos="709"/>
        </w:tabs>
        <w:suppressAutoHyphens/>
      </w:pPr>
      <w:r w:rsidRPr="00A73F55">
        <w:rPr>
          <w:rFonts w:cs="Arial"/>
          <w:szCs w:val="24"/>
          <w:lang w:eastAsia="ar-SA"/>
        </w:rPr>
        <w:t xml:space="preserve">grubość ściany </w:t>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t>30cm</w:t>
      </w:r>
    </w:p>
    <w:p w:rsidR="00A73F55" w:rsidRPr="00A73F55" w:rsidRDefault="00A73F55" w:rsidP="00D07BCE">
      <w:pPr>
        <w:numPr>
          <w:ilvl w:val="0"/>
          <w:numId w:val="17"/>
        </w:numPr>
        <w:tabs>
          <w:tab w:val="left" w:pos="709"/>
        </w:tabs>
        <w:suppressAutoHyphens/>
      </w:pPr>
      <w:r w:rsidRPr="00A73F55">
        <w:rPr>
          <w:rFonts w:cs="Arial"/>
          <w:szCs w:val="24"/>
          <w:lang w:eastAsia="ar-SA"/>
        </w:rPr>
        <w:t xml:space="preserve">zrębki drewniane o gęstości </w:t>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t>400kg/m3</w:t>
      </w:r>
    </w:p>
    <w:p w:rsidR="00A73F55" w:rsidRPr="00A73F55" w:rsidRDefault="00A73F55" w:rsidP="00D07BCE">
      <w:pPr>
        <w:numPr>
          <w:ilvl w:val="0"/>
          <w:numId w:val="17"/>
        </w:numPr>
        <w:tabs>
          <w:tab w:val="left" w:pos="709"/>
        </w:tabs>
        <w:suppressAutoHyphens/>
      </w:pPr>
      <w:r w:rsidRPr="00A73F55">
        <w:rPr>
          <w:rFonts w:cs="Arial"/>
          <w:szCs w:val="24"/>
          <w:lang w:eastAsia="ar-SA"/>
        </w:rPr>
        <w:t xml:space="preserve">kąt tarcia wewnętrznego </w:t>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t>30</w:t>
      </w:r>
      <w:r w:rsidRPr="00A73F55">
        <w:rPr>
          <w:rFonts w:cs="Arial"/>
          <w:szCs w:val="24"/>
          <w:vertAlign w:val="superscript"/>
          <w:lang w:eastAsia="ar-SA"/>
        </w:rPr>
        <w:t>o</w:t>
      </w:r>
    </w:p>
    <w:p w:rsidR="00A73F55" w:rsidRPr="00A73F55" w:rsidRDefault="00A73F55" w:rsidP="00D07BCE">
      <w:pPr>
        <w:numPr>
          <w:ilvl w:val="0"/>
          <w:numId w:val="17"/>
        </w:numPr>
        <w:tabs>
          <w:tab w:val="left" w:pos="709"/>
        </w:tabs>
        <w:suppressAutoHyphens/>
      </w:pPr>
      <w:r w:rsidRPr="00A73F55">
        <w:rPr>
          <w:rFonts w:cs="Arial"/>
          <w:szCs w:val="24"/>
          <w:lang w:eastAsia="ar-SA"/>
        </w:rPr>
        <w:lastRenderedPageBreak/>
        <w:t xml:space="preserve">ściana zewnętrzna obciążona parciem oraz ssaniem wiatru </w:t>
      </w:r>
    </w:p>
    <w:p w:rsidR="00A73F55" w:rsidRPr="00A73F55" w:rsidRDefault="00A73F55" w:rsidP="00D07BCE">
      <w:pPr>
        <w:numPr>
          <w:ilvl w:val="0"/>
          <w:numId w:val="17"/>
        </w:numPr>
        <w:tabs>
          <w:tab w:val="left" w:pos="709"/>
        </w:tabs>
        <w:suppressAutoHyphens/>
        <w:spacing w:line="276" w:lineRule="auto"/>
        <w:jc w:val="both"/>
      </w:pPr>
      <w:r w:rsidRPr="00A73F55">
        <w:rPr>
          <w:rFonts w:cs="Arial"/>
          <w:szCs w:val="24"/>
          <w:lang w:eastAsia="ar-SA"/>
        </w:rPr>
        <w:t>nie przewiduje się uderzenia w ścianę przez ładowarkę</w:t>
      </w:r>
    </w:p>
    <w:p w:rsidR="00A73F55" w:rsidRPr="00A73F55" w:rsidRDefault="00A73F55" w:rsidP="00D07BCE">
      <w:pPr>
        <w:numPr>
          <w:ilvl w:val="0"/>
          <w:numId w:val="17"/>
        </w:numPr>
        <w:tabs>
          <w:tab w:val="left" w:pos="709"/>
        </w:tabs>
        <w:suppressAutoHyphens/>
        <w:spacing w:line="276" w:lineRule="auto"/>
        <w:jc w:val="both"/>
      </w:pPr>
      <w:r w:rsidRPr="00A73F55">
        <w:rPr>
          <w:rFonts w:cs="Arial"/>
          <w:szCs w:val="24"/>
          <w:lang w:eastAsia="ar-SA"/>
        </w:rPr>
        <w:t xml:space="preserve">wymagania </w:t>
      </w:r>
      <w:proofErr w:type="spellStart"/>
      <w:r w:rsidRPr="00A73F55">
        <w:rPr>
          <w:rFonts w:cs="Arial"/>
          <w:szCs w:val="24"/>
          <w:lang w:eastAsia="ar-SA"/>
        </w:rPr>
        <w:t>ppoż</w:t>
      </w:r>
      <w:proofErr w:type="spellEnd"/>
      <w:r w:rsidRPr="00A73F55">
        <w:rPr>
          <w:rFonts w:cs="Arial"/>
          <w:szCs w:val="24"/>
          <w:lang w:eastAsia="ar-SA"/>
        </w:rPr>
        <w:t xml:space="preserve"> dla ścian </w:t>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t>REI240</w:t>
      </w:r>
    </w:p>
    <w:p w:rsidR="00A73F55" w:rsidRPr="00A73F55" w:rsidRDefault="00A73F55" w:rsidP="00D07BCE">
      <w:pPr>
        <w:numPr>
          <w:ilvl w:val="0"/>
          <w:numId w:val="17"/>
        </w:numPr>
        <w:tabs>
          <w:tab w:val="left" w:pos="709"/>
        </w:tabs>
        <w:suppressAutoHyphens/>
        <w:spacing w:line="276" w:lineRule="auto"/>
        <w:jc w:val="both"/>
      </w:pPr>
      <w:r w:rsidRPr="00A73F55">
        <w:rPr>
          <w:rFonts w:cs="Arial"/>
          <w:szCs w:val="24"/>
          <w:lang w:eastAsia="ar-SA"/>
        </w:rPr>
        <w:t xml:space="preserve">wymagania </w:t>
      </w:r>
      <w:proofErr w:type="spellStart"/>
      <w:r w:rsidRPr="00A73F55">
        <w:rPr>
          <w:rFonts w:cs="Arial"/>
          <w:szCs w:val="24"/>
          <w:lang w:eastAsia="ar-SA"/>
        </w:rPr>
        <w:t>ppoż</w:t>
      </w:r>
      <w:proofErr w:type="spellEnd"/>
      <w:r w:rsidRPr="00A73F55">
        <w:rPr>
          <w:rFonts w:cs="Arial"/>
          <w:szCs w:val="24"/>
          <w:lang w:eastAsia="ar-SA"/>
        </w:rPr>
        <w:t xml:space="preserve"> dla konstrukcji stalowej </w:t>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t>R30</w:t>
      </w:r>
    </w:p>
    <w:p w:rsidR="00A73F55" w:rsidRPr="00A73F55" w:rsidRDefault="00A73F55" w:rsidP="00D07BCE">
      <w:pPr>
        <w:numPr>
          <w:ilvl w:val="0"/>
          <w:numId w:val="17"/>
        </w:numPr>
        <w:tabs>
          <w:tab w:val="left" w:pos="709"/>
        </w:tabs>
        <w:suppressAutoHyphens/>
        <w:spacing w:line="276" w:lineRule="auto"/>
        <w:jc w:val="both"/>
      </w:pPr>
      <w:r w:rsidRPr="00A73F55">
        <w:rPr>
          <w:rFonts w:cs="Arial"/>
          <w:szCs w:val="24"/>
          <w:lang w:eastAsia="ar-SA"/>
        </w:rPr>
        <w:t xml:space="preserve">wymagania </w:t>
      </w:r>
      <w:proofErr w:type="spellStart"/>
      <w:r w:rsidRPr="00A73F55">
        <w:rPr>
          <w:rFonts w:cs="Arial"/>
          <w:szCs w:val="24"/>
          <w:lang w:eastAsia="ar-SA"/>
        </w:rPr>
        <w:t>ppoż</w:t>
      </w:r>
      <w:proofErr w:type="spellEnd"/>
      <w:r w:rsidRPr="00A73F55">
        <w:rPr>
          <w:rFonts w:cs="Arial"/>
          <w:szCs w:val="24"/>
          <w:lang w:eastAsia="ar-SA"/>
        </w:rPr>
        <w:t xml:space="preserve"> dla blachy trapezowej </w:t>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r>
      <w:r w:rsidRPr="00A73F55">
        <w:rPr>
          <w:rFonts w:cs="Arial"/>
          <w:szCs w:val="24"/>
          <w:lang w:eastAsia="ar-SA"/>
        </w:rPr>
        <w:tab/>
        <w:t>RE30</w:t>
      </w:r>
    </w:p>
    <w:p w:rsidR="00A73F55" w:rsidRPr="00A73F55" w:rsidRDefault="00A73F55" w:rsidP="00A73F55">
      <w:pPr>
        <w:tabs>
          <w:tab w:val="left" w:pos="709"/>
        </w:tabs>
        <w:suppressAutoHyphens/>
        <w:spacing w:line="276" w:lineRule="auto"/>
        <w:ind w:left="756"/>
        <w:jc w:val="both"/>
      </w:pPr>
    </w:p>
    <w:p w:rsidR="00A73F55" w:rsidRPr="00264538" w:rsidRDefault="00A73F55" w:rsidP="00D07BCE">
      <w:pPr>
        <w:numPr>
          <w:ilvl w:val="1"/>
          <w:numId w:val="19"/>
        </w:numPr>
        <w:rPr>
          <w:b/>
          <w:lang w:eastAsia="ar-SA"/>
        </w:rPr>
      </w:pPr>
      <w:r w:rsidRPr="00264538">
        <w:rPr>
          <w:b/>
          <w:lang w:eastAsia="ar-SA"/>
        </w:rPr>
        <w:t>Fundamenty</w:t>
      </w:r>
    </w:p>
    <w:p w:rsidR="00A73F55" w:rsidRPr="00A73F55" w:rsidRDefault="00A73F55" w:rsidP="00A73F55">
      <w:pPr>
        <w:spacing w:line="276" w:lineRule="auto"/>
        <w:jc w:val="both"/>
        <w:rPr>
          <w:rFonts w:cs="Arial"/>
          <w:szCs w:val="24"/>
          <w:lang w:eastAsia="ar-SA"/>
        </w:rPr>
      </w:pPr>
      <w:r w:rsidRPr="00A73F55">
        <w:rPr>
          <w:rFonts w:cs="Arial"/>
          <w:szCs w:val="24"/>
          <w:lang w:eastAsia="ar-SA"/>
        </w:rPr>
        <w:t xml:space="preserve">Pod słupy żelbetowe </w:t>
      </w:r>
      <w:proofErr w:type="spellStart"/>
      <w:r w:rsidRPr="00A73F55">
        <w:rPr>
          <w:rFonts w:cs="Arial"/>
          <w:szCs w:val="24"/>
          <w:lang w:eastAsia="ar-SA"/>
        </w:rPr>
        <w:t>zaprojetowano</w:t>
      </w:r>
      <w:proofErr w:type="spellEnd"/>
      <w:r w:rsidRPr="00A73F55">
        <w:rPr>
          <w:rFonts w:cs="Arial"/>
          <w:szCs w:val="24"/>
          <w:lang w:eastAsia="ar-SA"/>
        </w:rPr>
        <w:t xml:space="preserve"> dwa rodzaje stóp fundamentowych. Stopy fundamentowe pod słupy przy bramie wjazdowej do magazynu (FS-1). Stopy FS-1 na planie prostokąta o bokach 3,3x2,2m i wysokości 0,8m. Zaprojektowana z betonu C30/37 W8 i zbrojona prętami </w:t>
      </w:r>
      <w:r w:rsidRPr="00A73F55">
        <w:rPr>
          <w:rFonts w:ascii="Calibri" w:hAnsi="Calibri" w:cs="Calibri"/>
          <w:szCs w:val="24"/>
          <w:lang w:eastAsia="ar-SA"/>
        </w:rPr>
        <w:t>φ</w:t>
      </w:r>
      <w:r w:rsidRPr="00A73F55">
        <w:rPr>
          <w:rFonts w:cs="Arial"/>
          <w:szCs w:val="24"/>
          <w:lang w:eastAsia="ar-SA"/>
        </w:rPr>
        <w:t>16mm ze stali RB500W.</w:t>
      </w:r>
    </w:p>
    <w:p w:rsidR="00A73F55" w:rsidRPr="00A73F55" w:rsidRDefault="00A73F55" w:rsidP="00A73F55">
      <w:pPr>
        <w:spacing w:line="276" w:lineRule="auto"/>
        <w:jc w:val="both"/>
        <w:rPr>
          <w:rFonts w:cs="Arial"/>
          <w:szCs w:val="24"/>
          <w:lang w:eastAsia="ar-SA"/>
        </w:rPr>
      </w:pPr>
    </w:p>
    <w:p w:rsidR="00A73F55" w:rsidRPr="00264538" w:rsidRDefault="00A73F55" w:rsidP="00D07BCE">
      <w:pPr>
        <w:numPr>
          <w:ilvl w:val="1"/>
          <w:numId w:val="19"/>
        </w:numPr>
        <w:rPr>
          <w:b/>
        </w:rPr>
      </w:pPr>
      <w:r w:rsidRPr="00264538">
        <w:rPr>
          <w:b/>
        </w:rPr>
        <w:t>Mur oporowy.</w:t>
      </w:r>
    </w:p>
    <w:p w:rsidR="00A73F55" w:rsidRPr="00A73F55" w:rsidRDefault="00A73F55" w:rsidP="00A73F55">
      <w:pPr>
        <w:spacing w:line="276" w:lineRule="auto"/>
        <w:jc w:val="both"/>
        <w:rPr>
          <w:rFonts w:cs="Arial"/>
        </w:rPr>
      </w:pPr>
      <w:r w:rsidRPr="00A73F55">
        <w:rPr>
          <w:rFonts w:cs="Arial"/>
        </w:rPr>
        <w:t xml:space="preserve">Ściany w magazynie głównym stanowić będzie mur oporowy. Mur zaprojektowany z betonu C30/37 W8. Stopa posadowiona na poz. </w:t>
      </w:r>
    </w:p>
    <w:p w:rsidR="00A73F55" w:rsidRPr="00A73F55" w:rsidRDefault="00A73F55" w:rsidP="00A73F55">
      <w:pPr>
        <w:spacing w:line="276" w:lineRule="auto"/>
        <w:jc w:val="both"/>
        <w:rPr>
          <w:rFonts w:cs="Arial"/>
          <w:szCs w:val="24"/>
          <w:lang w:eastAsia="ar-SA"/>
        </w:rPr>
      </w:pPr>
    </w:p>
    <w:p w:rsidR="00A73F55" w:rsidRPr="00264538" w:rsidRDefault="00A73F55" w:rsidP="00D07BCE">
      <w:pPr>
        <w:numPr>
          <w:ilvl w:val="1"/>
          <w:numId w:val="19"/>
        </w:numPr>
        <w:rPr>
          <w:b/>
        </w:rPr>
      </w:pPr>
      <w:r w:rsidRPr="00264538">
        <w:rPr>
          <w:b/>
        </w:rPr>
        <w:t>Posadzki.</w:t>
      </w:r>
    </w:p>
    <w:p w:rsidR="00A73F55" w:rsidRPr="00A73F55" w:rsidRDefault="00A73F55" w:rsidP="00A73F55">
      <w:pPr>
        <w:spacing w:line="276" w:lineRule="auto"/>
        <w:jc w:val="both"/>
        <w:rPr>
          <w:rFonts w:cs="Arial"/>
        </w:rPr>
      </w:pPr>
      <w:r w:rsidRPr="00A73F55">
        <w:rPr>
          <w:rFonts w:cs="Arial"/>
        </w:rPr>
        <w:t xml:space="preserve">Posadzki betonowe z betonu C20/25 wzmocnione siatką z prętów. Szczegóły rozwiązania w </w:t>
      </w:r>
      <w:proofErr w:type="spellStart"/>
      <w:r w:rsidRPr="00A73F55">
        <w:rPr>
          <w:rFonts w:cs="Arial"/>
        </w:rPr>
        <w:t>Projektcie</w:t>
      </w:r>
      <w:proofErr w:type="spellEnd"/>
      <w:r w:rsidRPr="00A73F55">
        <w:rPr>
          <w:rFonts w:cs="Arial"/>
        </w:rPr>
        <w:t xml:space="preserve"> Technicznym. Posadzki powierzchniowo utwardzone np. preparatem </w:t>
      </w:r>
      <w:proofErr w:type="spellStart"/>
      <w:r w:rsidRPr="00A73F55">
        <w:rPr>
          <w:rFonts w:cs="Arial"/>
        </w:rPr>
        <w:t>Bautop</w:t>
      </w:r>
      <w:proofErr w:type="spellEnd"/>
      <w:r w:rsidRPr="00A73F55">
        <w:rPr>
          <w:rFonts w:cs="Arial"/>
        </w:rPr>
        <w:t xml:space="preserve"> </w:t>
      </w:r>
      <w:proofErr w:type="spellStart"/>
      <w:r w:rsidRPr="00A73F55">
        <w:rPr>
          <w:rFonts w:cs="Arial"/>
        </w:rPr>
        <w:t>Endura</w:t>
      </w:r>
      <w:proofErr w:type="spellEnd"/>
      <w:r w:rsidRPr="00A73F55">
        <w:rPr>
          <w:rFonts w:cs="Arial"/>
        </w:rPr>
        <w:t xml:space="preserve"> o klasie ścieralności A 1.5 i zaimpregnowana preparatem </w:t>
      </w:r>
      <w:proofErr w:type="spellStart"/>
      <w:r w:rsidRPr="00A73F55">
        <w:rPr>
          <w:rFonts w:cs="Arial"/>
        </w:rPr>
        <w:t>Bautech</w:t>
      </w:r>
      <w:proofErr w:type="spellEnd"/>
      <w:r w:rsidRPr="00A73F55">
        <w:rPr>
          <w:rFonts w:cs="Arial"/>
        </w:rPr>
        <w:t xml:space="preserve"> </w:t>
      </w:r>
      <w:proofErr w:type="spellStart"/>
      <w:r w:rsidRPr="00A73F55">
        <w:rPr>
          <w:rFonts w:cs="Arial"/>
        </w:rPr>
        <w:t>Formula</w:t>
      </w:r>
      <w:proofErr w:type="spellEnd"/>
      <w:r w:rsidRPr="00A73F55">
        <w:rPr>
          <w:rFonts w:cs="Arial"/>
        </w:rPr>
        <w:t xml:space="preserve"> lub równoważnym. </w:t>
      </w:r>
    </w:p>
    <w:p w:rsidR="00A73F55" w:rsidRPr="00A73F55" w:rsidRDefault="00A73F55" w:rsidP="00A73F55">
      <w:pPr>
        <w:spacing w:line="276" w:lineRule="auto"/>
        <w:jc w:val="both"/>
        <w:rPr>
          <w:rFonts w:cs="Arial"/>
          <w:szCs w:val="24"/>
          <w:lang w:eastAsia="ar-SA"/>
        </w:rPr>
      </w:pPr>
    </w:p>
    <w:p w:rsidR="00A73F55" w:rsidRPr="00264538" w:rsidRDefault="00A73F55" w:rsidP="00D07BCE">
      <w:pPr>
        <w:numPr>
          <w:ilvl w:val="1"/>
          <w:numId w:val="19"/>
        </w:numPr>
        <w:rPr>
          <w:b/>
          <w:lang w:eastAsia="ar-SA"/>
        </w:rPr>
      </w:pPr>
      <w:r w:rsidRPr="00264538">
        <w:rPr>
          <w:b/>
          <w:lang w:eastAsia="ar-SA"/>
        </w:rPr>
        <w:t>Wyposażenie</w:t>
      </w:r>
    </w:p>
    <w:p w:rsidR="00A73F55" w:rsidRPr="00A73F55" w:rsidRDefault="00A73F55" w:rsidP="00A73F55">
      <w:pPr>
        <w:spacing w:line="276" w:lineRule="auto"/>
        <w:jc w:val="both"/>
        <w:rPr>
          <w:rFonts w:cs="Arial"/>
          <w:szCs w:val="24"/>
          <w:lang w:eastAsia="ar-SA"/>
        </w:rPr>
      </w:pPr>
      <w:r w:rsidRPr="00A73F55">
        <w:rPr>
          <w:rFonts w:cs="Arial"/>
          <w:szCs w:val="24"/>
          <w:lang w:eastAsia="ar-SA"/>
        </w:rPr>
        <w:t xml:space="preserve">Magazyn główny biomasy wyposażony będzie w bramę wjazdową. Brama </w:t>
      </w:r>
      <w:proofErr w:type="spellStart"/>
      <w:r w:rsidRPr="00A73F55">
        <w:rPr>
          <w:rFonts w:cs="Arial"/>
          <w:szCs w:val="24"/>
          <w:lang w:eastAsia="ar-SA"/>
        </w:rPr>
        <w:t>dwuskrzyd</w:t>
      </w:r>
      <w:proofErr w:type="spellEnd"/>
      <w:r w:rsidRPr="00A73F55">
        <w:rPr>
          <w:rFonts w:cs="Arial"/>
          <w:szCs w:val="24"/>
          <w:lang w:eastAsia="ar-SA"/>
        </w:rPr>
        <w:t xml:space="preserve"> </w:t>
      </w:r>
      <w:proofErr w:type="spellStart"/>
      <w:r w:rsidRPr="00A73F55">
        <w:rPr>
          <w:rFonts w:cs="Arial"/>
          <w:szCs w:val="24"/>
          <w:lang w:eastAsia="ar-SA"/>
        </w:rPr>
        <w:t>łowa</w:t>
      </w:r>
      <w:proofErr w:type="spellEnd"/>
      <w:r w:rsidRPr="00A73F55">
        <w:rPr>
          <w:rFonts w:cs="Arial"/>
          <w:szCs w:val="24"/>
          <w:lang w:eastAsia="ar-SA"/>
        </w:rPr>
        <w:t>, przesuwna, teleskopowa wyposażona w drzwi wejściowe w jednym ze skrzydeł. Montaż przewiduje się po wewnętrznej stronie magazynu. Brama wg projektu producenta.</w:t>
      </w:r>
    </w:p>
    <w:p w:rsidR="00A73F55" w:rsidRPr="00A73F55" w:rsidRDefault="00A73F55" w:rsidP="00A73F55">
      <w:pPr>
        <w:spacing w:line="276" w:lineRule="auto"/>
        <w:jc w:val="both"/>
        <w:rPr>
          <w:rFonts w:cs="Arial"/>
          <w:szCs w:val="24"/>
          <w:lang w:eastAsia="ar-SA"/>
        </w:rPr>
      </w:pPr>
    </w:p>
    <w:p w:rsidR="00A73F55" w:rsidRPr="00264538" w:rsidRDefault="00A73F55" w:rsidP="00D07BCE">
      <w:pPr>
        <w:numPr>
          <w:ilvl w:val="1"/>
          <w:numId w:val="19"/>
        </w:numPr>
        <w:rPr>
          <w:b/>
          <w:lang w:eastAsia="ar-SA"/>
        </w:rPr>
      </w:pPr>
      <w:r w:rsidRPr="00264538">
        <w:rPr>
          <w:b/>
          <w:lang w:eastAsia="ar-SA"/>
        </w:rPr>
        <w:t>Dach</w:t>
      </w:r>
    </w:p>
    <w:p w:rsidR="00A73F55" w:rsidRDefault="00A73F55" w:rsidP="00A73F55">
      <w:pPr>
        <w:tabs>
          <w:tab w:val="left" w:pos="6000"/>
        </w:tabs>
        <w:suppressAutoHyphens/>
        <w:spacing w:line="276" w:lineRule="auto"/>
        <w:jc w:val="both"/>
        <w:rPr>
          <w:rFonts w:cs="Arial"/>
          <w:szCs w:val="24"/>
          <w:lang w:eastAsia="ar-SA"/>
        </w:rPr>
      </w:pPr>
      <w:r w:rsidRPr="00A73F55">
        <w:rPr>
          <w:rFonts w:cs="Arial"/>
          <w:szCs w:val="24"/>
          <w:lang w:eastAsia="ar-SA"/>
        </w:rPr>
        <w:t>Nad magazynem przewidziano zadaszenie w konstrukcji stalowej krytej blachą trapezową. Układ nośny stanowią dwuprzęsłowe dźwigary dachowe oraz płatwie. Belki dachowe przegubowo połączone ze słupami żelbetowymi stanowiącymi usztywnienie ścian. Stateczność rygli dachowych zapewnia układ stężeń połaciowych oraz tężniki usztywniające pas dolny. Blacha trapezowa zabezpiecza płatwie dachowe przed zwichrzeniem.</w:t>
      </w:r>
    </w:p>
    <w:p w:rsidR="00A73F55" w:rsidRPr="00A73F55" w:rsidRDefault="00A73F55" w:rsidP="00A73F55">
      <w:pPr>
        <w:tabs>
          <w:tab w:val="left" w:pos="6000"/>
        </w:tabs>
        <w:suppressAutoHyphens/>
        <w:spacing w:line="276" w:lineRule="auto"/>
        <w:jc w:val="both"/>
        <w:rPr>
          <w:rFonts w:cs="Arial"/>
          <w:szCs w:val="24"/>
          <w:lang w:eastAsia="ar-SA"/>
        </w:rPr>
      </w:pPr>
    </w:p>
    <w:p w:rsidR="00A73F55" w:rsidRPr="00264538" w:rsidRDefault="00A73F55" w:rsidP="00D07BCE">
      <w:pPr>
        <w:numPr>
          <w:ilvl w:val="1"/>
          <w:numId w:val="19"/>
        </w:numPr>
        <w:rPr>
          <w:b/>
        </w:rPr>
      </w:pPr>
      <w:r w:rsidRPr="00264538">
        <w:rPr>
          <w:b/>
        </w:rPr>
        <w:t xml:space="preserve">Obróbki   </w:t>
      </w:r>
    </w:p>
    <w:p w:rsidR="00A73F55" w:rsidRPr="00A73F55" w:rsidRDefault="00A73F55" w:rsidP="00A73F55">
      <w:pPr>
        <w:spacing w:line="276" w:lineRule="auto"/>
        <w:jc w:val="both"/>
        <w:rPr>
          <w:rFonts w:cs="Arial"/>
        </w:rPr>
      </w:pPr>
      <w:r w:rsidRPr="00A73F55">
        <w:rPr>
          <w:rFonts w:cs="Arial"/>
        </w:rPr>
        <w:t>Rynny Φ 15 cm, rury spustowe Φ 11 cm, obróbki blacharskie z blachy płaskiej ocynkowanej o grubości co najmniej 0,5 mm przeznaczonej do wykonywania obróbek wykończeniowych dachowych i ściennych.</w:t>
      </w:r>
    </w:p>
    <w:p w:rsidR="00A73F55" w:rsidRDefault="00A73F55" w:rsidP="00A73F55">
      <w:pPr>
        <w:tabs>
          <w:tab w:val="left" w:pos="6000"/>
        </w:tabs>
        <w:suppressAutoHyphens/>
        <w:spacing w:line="276" w:lineRule="auto"/>
        <w:jc w:val="both"/>
        <w:rPr>
          <w:rFonts w:cs="Arial"/>
          <w:sz w:val="22"/>
          <w:szCs w:val="24"/>
          <w:lang w:eastAsia="ar-SA"/>
        </w:rPr>
      </w:pPr>
    </w:p>
    <w:p w:rsidR="00713F98" w:rsidRDefault="00713F98" w:rsidP="00A73F55">
      <w:pPr>
        <w:tabs>
          <w:tab w:val="left" w:pos="6000"/>
        </w:tabs>
        <w:suppressAutoHyphens/>
        <w:spacing w:line="276" w:lineRule="auto"/>
        <w:jc w:val="both"/>
        <w:rPr>
          <w:rFonts w:cs="Arial"/>
          <w:sz w:val="22"/>
          <w:szCs w:val="24"/>
          <w:lang w:eastAsia="ar-SA"/>
        </w:rPr>
      </w:pPr>
    </w:p>
    <w:p w:rsidR="00A73F55" w:rsidRPr="00A73F55" w:rsidRDefault="00A73F55" w:rsidP="00A73F55">
      <w:pPr>
        <w:tabs>
          <w:tab w:val="left" w:pos="6000"/>
        </w:tabs>
        <w:suppressAutoHyphens/>
        <w:spacing w:line="276" w:lineRule="auto"/>
        <w:jc w:val="both"/>
        <w:rPr>
          <w:rFonts w:cs="Arial"/>
          <w:sz w:val="22"/>
          <w:szCs w:val="24"/>
          <w:lang w:eastAsia="ar-SA"/>
        </w:rPr>
      </w:pPr>
    </w:p>
    <w:p w:rsidR="00A73F55" w:rsidRPr="00A73F55" w:rsidRDefault="00A73F55" w:rsidP="00D07BCE">
      <w:pPr>
        <w:pStyle w:val="Nagwek1"/>
        <w:numPr>
          <w:ilvl w:val="0"/>
          <w:numId w:val="19"/>
        </w:numPr>
        <w:ind w:left="709"/>
      </w:pPr>
      <w:bookmarkStart w:id="10" w:name="_Toc71133383"/>
      <w:r w:rsidRPr="00A73F55">
        <w:lastRenderedPageBreak/>
        <w:t>Zastosowane materiały</w:t>
      </w:r>
      <w:bookmarkEnd w:id="10"/>
    </w:p>
    <w:p w:rsidR="00A73F55" w:rsidRPr="00A73F55" w:rsidRDefault="00A73F55" w:rsidP="00A73F55">
      <w:pPr>
        <w:suppressAutoHyphens/>
        <w:spacing w:line="276" w:lineRule="auto"/>
        <w:ind w:left="1080"/>
        <w:jc w:val="both"/>
        <w:rPr>
          <w:b/>
        </w:rPr>
      </w:pPr>
    </w:p>
    <w:p w:rsidR="00A73F55" w:rsidRPr="00A73F55" w:rsidRDefault="00A73F55" w:rsidP="00A73F55">
      <w:pPr>
        <w:tabs>
          <w:tab w:val="left" w:pos="6000"/>
        </w:tabs>
        <w:suppressAutoHyphens/>
        <w:spacing w:line="276" w:lineRule="auto"/>
        <w:ind w:left="340"/>
        <w:jc w:val="both"/>
      </w:pPr>
      <w:r w:rsidRPr="00A73F55">
        <w:rPr>
          <w:rFonts w:cs="Arial"/>
          <w:szCs w:val="24"/>
          <w:lang w:eastAsia="ar-SA"/>
        </w:rPr>
        <w:t>beton (wg PN-EN 206-1)</w:t>
      </w:r>
      <w:r w:rsidRPr="00A73F55">
        <w:rPr>
          <w:rFonts w:cs="Arial"/>
          <w:szCs w:val="24"/>
          <w:lang w:eastAsia="ar-SA"/>
        </w:rPr>
        <w:tab/>
      </w:r>
    </w:p>
    <w:p w:rsidR="00A73F55" w:rsidRPr="00A73F55" w:rsidRDefault="00A73F55" w:rsidP="00A73F55">
      <w:pPr>
        <w:tabs>
          <w:tab w:val="left" w:pos="6000"/>
        </w:tabs>
        <w:suppressAutoHyphens/>
        <w:spacing w:line="276" w:lineRule="auto"/>
        <w:ind w:firstLine="680"/>
        <w:jc w:val="both"/>
        <w:rPr>
          <w:rFonts w:cs="Arial"/>
          <w:szCs w:val="24"/>
          <w:lang w:eastAsia="ar-SA"/>
        </w:rPr>
      </w:pPr>
      <w:r w:rsidRPr="00A73F55">
        <w:rPr>
          <w:rFonts w:cs="Arial"/>
          <w:szCs w:val="24"/>
          <w:lang w:eastAsia="ar-SA"/>
        </w:rPr>
        <w:t>- ściany oporowe:</w:t>
      </w:r>
      <w:r w:rsidRPr="00A73F55">
        <w:rPr>
          <w:rFonts w:cs="Arial"/>
          <w:szCs w:val="24"/>
          <w:lang w:eastAsia="ar-SA"/>
        </w:rPr>
        <w:tab/>
        <w:t>C30/37 , XF1, W8, F150</w:t>
      </w:r>
    </w:p>
    <w:p w:rsidR="00A73F55" w:rsidRPr="00A73F55" w:rsidRDefault="00A73F55" w:rsidP="00A73F55">
      <w:pPr>
        <w:tabs>
          <w:tab w:val="left" w:pos="6000"/>
        </w:tabs>
        <w:suppressAutoHyphens/>
        <w:spacing w:line="276" w:lineRule="auto"/>
        <w:ind w:firstLine="680"/>
        <w:jc w:val="both"/>
        <w:rPr>
          <w:rFonts w:cs="Arial"/>
          <w:szCs w:val="24"/>
          <w:lang w:eastAsia="ar-SA"/>
        </w:rPr>
      </w:pPr>
      <w:r w:rsidRPr="00A73F55">
        <w:rPr>
          <w:rFonts w:cs="Arial"/>
          <w:szCs w:val="24"/>
          <w:lang w:eastAsia="ar-SA"/>
        </w:rPr>
        <w:t>- fundamenty w magazynach biomasy:</w:t>
      </w:r>
      <w:r w:rsidRPr="00A73F55">
        <w:rPr>
          <w:rFonts w:cs="Arial"/>
          <w:szCs w:val="24"/>
          <w:lang w:eastAsia="ar-SA"/>
        </w:rPr>
        <w:tab/>
        <w:t>C30/37 W8, XF1</w:t>
      </w:r>
    </w:p>
    <w:p w:rsidR="00A73F55" w:rsidRPr="00A73F55" w:rsidRDefault="00A73F55" w:rsidP="00A73F55">
      <w:pPr>
        <w:tabs>
          <w:tab w:val="left" w:pos="6000"/>
        </w:tabs>
        <w:suppressAutoHyphens/>
        <w:spacing w:line="276" w:lineRule="auto"/>
        <w:ind w:firstLine="680"/>
        <w:jc w:val="both"/>
        <w:rPr>
          <w:rFonts w:cs="Arial"/>
          <w:szCs w:val="24"/>
          <w:lang w:eastAsia="ar-SA"/>
        </w:rPr>
      </w:pPr>
      <w:r w:rsidRPr="00A73F55">
        <w:rPr>
          <w:rFonts w:cs="Arial"/>
          <w:szCs w:val="24"/>
          <w:lang w:eastAsia="ar-SA"/>
        </w:rPr>
        <w:t>- fundamenty w przebudowywanej kotłowni</w:t>
      </w:r>
      <w:r w:rsidRPr="00A73F55">
        <w:rPr>
          <w:rFonts w:cs="Arial"/>
          <w:szCs w:val="24"/>
          <w:lang w:eastAsia="ar-SA"/>
        </w:rPr>
        <w:tab/>
        <w:t>C25/30 W8, XC2</w:t>
      </w:r>
    </w:p>
    <w:p w:rsidR="00A73F55" w:rsidRPr="00A73F55" w:rsidRDefault="00A73F55" w:rsidP="00A73F55">
      <w:pPr>
        <w:tabs>
          <w:tab w:val="left" w:pos="6000"/>
        </w:tabs>
        <w:suppressAutoHyphens/>
        <w:spacing w:line="276" w:lineRule="auto"/>
        <w:ind w:firstLine="340"/>
        <w:jc w:val="both"/>
        <w:rPr>
          <w:rFonts w:cs="Arial"/>
          <w:szCs w:val="24"/>
          <w:lang w:eastAsia="ar-SA"/>
        </w:rPr>
      </w:pPr>
      <w:r w:rsidRPr="00A73F55">
        <w:rPr>
          <w:rFonts w:cs="Arial"/>
          <w:szCs w:val="24"/>
          <w:lang w:eastAsia="ar-SA"/>
        </w:rPr>
        <w:t xml:space="preserve">Beton podkładowy: </w:t>
      </w:r>
      <w:r w:rsidRPr="00A73F55">
        <w:rPr>
          <w:rFonts w:cs="Arial"/>
          <w:szCs w:val="24"/>
          <w:lang w:eastAsia="ar-SA"/>
        </w:rPr>
        <w:tab/>
        <w:t>C8/10</w:t>
      </w:r>
    </w:p>
    <w:p w:rsidR="00A73F55" w:rsidRPr="00A73F55" w:rsidRDefault="00A73F55" w:rsidP="00A73F55">
      <w:pPr>
        <w:tabs>
          <w:tab w:val="left" w:pos="6000"/>
        </w:tabs>
        <w:suppressAutoHyphens/>
        <w:spacing w:line="276" w:lineRule="auto"/>
        <w:ind w:firstLine="340"/>
        <w:jc w:val="both"/>
        <w:rPr>
          <w:rFonts w:cs="Arial"/>
          <w:szCs w:val="24"/>
          <w:lang w:eastAsia="ar-SA"/>
        </w:rPr>
      </w:pPr>
      <w:r w:rsidRPr="00A73F55">
        <w:rPr>
          <w:rFonts w:cs="Arial"/>
          <w:szCs w:val="24"/>
          <w:lang w:eastAsia="ar-SA"/>
        </w:rPr>
        <w:t>stal zbrojeniowa el. konstrukcyjnych:</w:t>
      </w:r>
      <w:r w:rsidRPr="00A73F55">
        <w:rPr>
          <w:rFonts w:cs="Arial"/>
          <w:szCs w:val="24"/>
          <w:lang w:eastAsia="ar-SA"/>
        </w:rPr>
        <w:tab/>
        <w:t>B500SP</w:t>
      </w:r>
    </w:p>
    <w:p w:rsidR="00A73F55" w:rsidRPr="00A73F55" w:rsidRDefault="00A73F55" w:rsidP="00A73F55">
      <w:pPr>
        <w:tabs>
          <w:tab w:val="left" w:pos="6000"/>
        </w:tabs>
        <w:suppressAutoHyphens/>
        <w:spacing w:line="276" w:lineRule="auto"/>
        <w:ind w:firstLine="340"/>
        <w:jc w:val="both"/>
      </w:pPr>
      <w:r w:rsidRPr="00A73F55">
        <w:rPr>
          <w:rFonts w:cs="Arial"/>
          <w:szCs w:val="24"/>
          <w:lang w:eastAsia="ar-SA"/>
        </w:rPr>
        <w:t>stal zbrojeniowa fundamentów:</w:t>
      </w:r>
      <w:r w:rsidRPr="00A73F55">
        <w:rPr>
          <w:rFonts w:cs="Arial"/>
          <w:szCs w:val="24"/>
          <w:lang w:eastAsia="ar-SA"/>
        </w:rPr>
        <w:tab/>
        <w:t>RB500W</w:t>
      </w:r>
    </w:p>
    <w:p w:rsidR="00A73F55" w:rsidRPr="00A73F55" w:rsidRDefault="00A73F55" w:rsidP="00A73F55">
      <w:pPr>
        <w:tabs>
          <w:tab w:val="left" w:pos="6000"/>
        </w:tabs>
        <w:suppressAutoHyphens/>
        <w:spacing w:line="276" w:lineRule="auto"/>
        <w:ind w:firstLine="340"/>
        <w:jc w:val="both"/>
      </w:pPr>
      <w:r w:rsidRPr="00A73F55">
        <w:rPr>
          <w:rFonts w:cs="Arial"/>
          <w:szCs w:val="24"/>
          <w:lang w:eastAsia="ar-SA"/>
        </w:rPr>
        <w:t>stal konstrukcyjna:</w:t>
      </w:r>
      <w:r w:rsidRPr="00A73F55">
        <w:rPr>
          <w:rFonts w:cs="Arial"/>
          <w:szCs w:val="24"/>
          <w:lang w:eastAsia="ar-SA"/>
        </w:rPr>
        <w:tab/>
        <w:t>S235JR i S355</w:t>
      </w:r>
    </w:p>
    <w:p w:rsidR="00A73F55" w:rsidRPr="00A73F55" w:rsidRDefault="00A73F55" w:rsidP="00A73F55">
      <w:pPr>
        <w:tabs>
          <w:tab w:val="left" w:pos="6000"/>
        </w:tabs>
        <w:suppressAutoHyphens/>
        <w:ind w:firstLine="340"/>
        <w:jc w:val="both"/>
        <w:rPr>
          <w:rFonts w:ascii="Times New Roman" w:hAnsi="Times New Roman"/>
          <w:sz w:val="28"/>
        </w:rPr>
      </w:pPr>
      <w:r w:rsidRPr="00A73F55">
        <w:rPr>
          <w:rFonts w:cs="Arial"/>
          <w:szCs w:val="24"/>
          <w:lang w:eastAsia="ar-SA"/>
        </w:rPr>
        <w:t>klasa wykonania konstrukcji stalowej EXC2</w:t>
      </w:r>
    </w:p>
    <w:p w:rsidR="00A73F55" w:rsidRPr="00A73F55" w:rsidRDefault="00A73F55" w:rsidP="00A73F55">
      <w:pPr>
        <w:tabs>
          <w:tab w:val="left" w:pos="6000"/>
        </w:tabs>
        <w:suppressAutoHyphens/>
        <w:spacing w:line="276" w:lineRule="auto"/>
        <w:ind w:firstLine="340"/>
        <w:jc w:val="both"/>
      </w:pPr>
      <w:r w:rsidRPr="00A73F55">
        <w:rPr>
          <w:rFonts w:cs="Arial"/>
          <w:szCs w:val="24"/>
          <w:lang w:eastAsia="ar-SA"/>
        </w:rPr>
        <w:t>Śruby ocynkowane ogniowo kl.8.8 do połączeń zwykłych PN-EN ISO 4014, nakrętki kl.8 PN-EN ISO 4032, podkładki 200HV PN-EN ISO 7089)</w:t>
      </w:r>
    </w:p>
    <w:p w:rsidR="00A73F55" w:rsidRPr="00A73F55" w:rsidRDefault="00A73F55" w:rsidP="00A73F55">
      <w:pPr>
        <w:tabs>
          <w:tab w:val="left" w:pos="6000"/>
        </w:tabs>
        <w:suppressAutoHyphens/>
        <w:spacing w:line="276" w:lineRule="auto"/>
        <w:ind w:firstLine="340"/>
        <w:jc w:val="both"/>
        <w:rPr>
          <w:rFonts w:cs="Arial"/>
          <w:szCs w:val="24"/>
          <w:lang w:eastAsia="ar-SA"/>
        </w:rPr>
      </w:pPr>
    </w:p>
    <w:p w:rsidR="00A73F55" w:rsidRPr="00A73F55" w:rsidRDefault="00A73F55" w:rsidP="00A73F55">
      <w:r w:rsidRPr="00A73F55">
        <w:rPr>
          <w:rFonts w:cs="Arial"/>
          <w:szCs w:val="24"/>
          <w:lang w:eastAsia="ar-SA"/>
        </w:rPr>
        <w:t>Zabezpieczenia antykorozyjne.</w:t>
      </w:r>
    </w:p>
    <w:p w:rsidR="00A73F55" w:rsidRPr="00A73F55" w:rsidRDefault="00A73F55" w:rsidP="00A73F55">
      <w:pPr>
        <w:tabs>
          <w:tab w:val="left" w:pos="2268"/>
        </w:tabs>
        <w:suppressAutoHyphens/>
        <w:spacing w:before="120"/>
        <w:ind w:left="4309" w:hanging="3628"/>
        <w:jc w:val="both"/>
      </w:pPr>
      <w:r w:rsidRPr="00A73F55">
        <w:rPr>
          <w:rFonts w:cs="Arial"/>
          <w:szCs w:val="24"/>
          <w:lang w:eastAsia="ar-SA"/>
        </w:rPr>
        <w:t>Konstrukcje żelbetowe:</w:t>
      </w:r>
      <w:r w:rsidRPr="00A73F55">
        <w:rPr>
          <w:rFonts w:cs="Arial"/>
          <w:szCs w:val="24"/>
          <w:lang w:eastAsia="ar-SA"/>
        </w:rPr>
        <w:tab/>
        <w:t>zabezpieczenie podziemnych powierzchni fundamentów powłokami asfaltowymi -Według opisu architektonicznego</w:t>
      </w:r>
    </w:p>
    <w:p w:rsidR="00A73F55" w:rsidRPr="00A73F55" w:rsidRDefault="00A73F55" w:rsidP="00A73F55">
      <w:pPr>
        <w:tabs>
          <w:tab w:val="left" w:pos="2268"/>
        </w:tabs>
        <w:suppressAutoHyphens/>
        <w:spacing w:before="240"/>
        <w:ind w:left="4309" w:hanging="3628"/>
        <w:jc w:val="both"/>
      </w:pPr>
      <w:r w:rsidRPr="00A73F55">
        <w:rPr>
          <w:rFonts w:cs="Arial"/>
          <w:szCs w:val="24"/>
          <w:lang w:eastAsia="ar-SA"/>
        </w:rPr>
        <w:t>Konstrukcje stalowe:</w:t>
      </w:r>
      <w:r w:rsidRPr="00A73F55">
        <w:rPr>
          <w:rFonts w:cs="Arial"/>
          <w:szCs w:val="24"/>
          <w:lang w:eastAsia="ar-SA"/>
        </w:rPr>
        <w:tab/>
        <w:t xml:space="preserve">zestawy malarskie dla kategorii korozyjności C3 zgodnie z PN-EN ISO 12944-2 Stopień oczyszczenia powierzchni stali </w:t>
      </w:r>
      <w:proofErr w:type="spellStart"/>
      <w:r w:rsidRPr="00A73F55">
        <w:rPr>
          <w:rFonts w:cs="Arial"/>
          <w:szCs w:val="24"/>
          <w:lang w:eastAsia="ar-SA"/>
        </w:rPr>
        <w:t>Sa</w:t>
      </w:r>
      <w:proofErr w:type="spellEnd"/>
      <w:r w:rsidRPr="00A73F55">
        <w:rPr>
          <w:rFonts w:cs="Arial"/>
          <w:szCs w:val="24"/>
          <w:lang w:eastAsia="ar-SA"/>
        </w:rPr>
        <w:t xml:space="preserve"> 2 ½ wg PN-ISO 8501-1.</w:t>
      </w:r>
    </w:p>
    <w:p w:rsidR="00A73F55" w:rsidRPr="00A73F55" w:rsidRDefault="00A73F55" w:rsidP="00A73F55">
      <w:pPr>
        <w:spacing w:line="276" w:lineRule="auto"/>
        <w:jc w:val="both"/>
        <w:rPr>
          <w:rFonts w:cs="Arial"/>
          <w:szCs w:val="24"/>
        </w:rPr>
      </w:pPr>
    </w:p>
    <w:p w:rsidR="0072525B" w:rsidRDefault="0072525B" w:rsidP="00B96E00">
      <w:pPr>
        <w:spacing w:line="276" w:lineRule="auto"/>
        <w:jc w:val="both"/>
        <w:rPr>
          <w:rFonts w:cs="Arial"/>
          <w:szCs w:val="24"/>
        </w:rPr>
      </w:pPr>
    </w:p>
    <w:p w:rsidR="003662AD" w:rsidRDefault="003662AD" w:rsidP="00B96E00">
      <w:pPr>
        <w:spacing w:line="276" w:lineRule="auto"/>
        <w:jc w:val="both"/>
        <w:rPr>
          <w:rFonts w:cs="Arial"/>
          <w:szCs w:val="24"/>
        </w:rPr>
      </w:pPr>
    </w:p>
    <w:p w:rsidR="003662AD" w:rsidRDefault="003662AD" w:rsidP="00B96E00">
      <w:pPr>
        <w:spacing w:line="276" w:lineRule="auto"/>
        <w:jc w:val="both"/>
        <w:rPr>
          <w:rFonts w:cs="Arial"/>
          <w:szCs w:val="24"/>
        </w:rPr>
      </w:pPr>
    </w:p>
    <w:p w:rsidR="003662AD" w:rsidRDefault="003662AD" w:rsidP="00B96E00">
      <w:pPr>
        <w:spacing w:line="276" w:lineRule="auto"/>
        <w:jc w:val="both"/>
        <w:rPr>
          <w:rFonts w:cs="Arial"/>
          <w:szCs w:val="24"/>
        </w:rPr>
      </w:pPr>
    </w:p>
    <w:p w:rsidR="003662AD" w:rsidRDefault="003662AD" w:rsidP="00B96E00">
      <w:pPr>
        <w:spacing w:line="276" w:lineRule="auto"/>
        <w:jc w:val="both"/>
        <w:rPr>
          <w:rFonts w:cs="Arial"/>
          <w:szCs w:val="24"/>
        </w:rPr>
      </w:pPr>
    </w:p>
    <w:p w:rsidR="003662AD" w:rsidRDefault="003662AD" w:rsidP="00B96E00">
      <w:pPr>
        <w:spacing w:line="276" w:lineRule="auto"/>
        <w:jc w:val="both"/>
        <w:rPr>
          <w:rFonts w:cs="Arial"/>
          <w:szCs w:val="24"/>
        </w:rPr>
      </w:pPr>
    </w:p>
    <w:p w:rsidR="003662AD" w:rsidRDefault="003662AD" w:rsidP="00B96E00">
      <w:pPr>
        <w:spacing w:line="276" w:lineRule="auto"/>
        <w:jc w:val="both"/>
        <w:rPr>
          <w:rFonts w:cs="Arial"/>
          <w:szCs w:val="24"/>
        </w:rPr>
      </w:pPr>
    </w:p>
    <w:p w:rsidR="003662AD" w:rsidRDefault="003662AD" w:rsidP="00B96E00">
      <w:pPr>
        <w:spacing w:line="276" w:lineRule="auto"/>
        <w:jc w:val="both"/>
        <w:rPr>
          <w:rFonts w:cs="Arial"/>
          <w:szCs w:val="24"/>
        </w:rPr>
      </w:pPr>
    </w:p>
    <w:p w:rsidR="003662AD" w:rsidRDefault="003662AD" w:rsidP="00B96E00">
      <w:pPr>
        <w:spacing w:line="276" w:lineRule="auto"/>
        <w:jc w:val="both"/>
        <w:rPr>
          <w:rFonts w:cs="Arial"/>
          <w:szCs w:val="24"/>
        </w:rPr>
      </w:pPr>
    </w:p>
    <w:p w:rsidR="003662AD" w:rsidRDefault="003662AD" w:rsidP="00B96E00">
      <w:pPr>
        <w:spacing w:line="276" w:lineRule="auto"/>
        <w:jc w:val="both"/>
        <w:rPr>
          <w:rFonts w:cs="Arial"/>
          <w:szCs w:val="24"/>
        </w:rPr>
      </w:pPr>
    </w:p>
    <w:p w:rsidR="003662AD" w:rsidRDefault="003662AD" w:rsidP="00B96E00">
      <w:pPr>
        <w:spacing w:line="276" w:lineRule="auto"/>
        <w:jc w:val="both"/>
        <w:rPr>
          <w:rFonts w:cs="Arial"/>
          <w:szCs w:val="24"/>
        </w:rPr>
      </w:pPr>
    </w:p>
    <w:p w:rsidR="003662AD" w:rsidRDefault="003662AD" w:rsidP="00B96E00">
      <w:pPr>
        <w:spacing w:line="276" w:lineRule="auto"/>
        <w:jc w:val="both"/>
        <w:rPr>
          <w:rFonts w:cs="Arial"/>
          <w:szCs w:val="24"/>
        </w:rPr>
      </w:pPr>
    </w:p>
    <w:p w:rsidR="00F93E8A" w:rsidRDefault="00F93E8A" w:rsidP="00B96E00">
      <w:pPr>
        <w:spacing w:line="276" w:lineRule="auto"/>
        <w:jc w:val="both"/>
        <w:rPr>
          <w:rFonts w:cs="Arial"/>
          <w:szCs w:val="24"/>
        </w:rPr>
      </w:pPr>
    </w:p>
    <w:p w:rsidR="00713F98" w:rsidRDefault="00713F98" w:rsidP="00B96E00">
      <w:pPr>
        <w:spacing w:line="276" w:lineRule="auto"/>
        <w:jc w:val="both"/>
        <w:rPr>
          <w:rFonts w:cs="Arial"/>
          <w:szCs w:val="24"/>
        </w:rPr>
      </w:pPr>
    </w:p>
    <w:p w:rsidR="00713F98" w:rsidRDefault="00713F98" w:rsidP="00B96E00">
      <w:pPr>
        <w:spacing w:line="276" w:lineRule="auto"/>
        <w:jc w:val="both"/>
        <w:rPr>
          <w:rFonts w:cs="Arial"/>
          <w:szCs w:val="24"/>
        </w:rPr>
      </w:pPr>
    </w:p>
    <w:p w:rsidR="00713F98" w:rsidRDefault="00713F98" w:rsidP="00B96E00">
      <w:pPr>
        <w:spacing w:line="276" w:lineRule="auto"/>
        <w:jc w:val="both"/>
        <w:rPr>
          <w:rFonts w:cs="Arial"/>
          <w:szCs w:val="24"/>
        </w:rPr>
      </w:pPr>
    </w:p>
    <w:p w:rsidR="00713F98" w:rsidRDefault="00713F98" w:rsidP="00B96E00">
      <w:pPr>
        <w:spacing w:line="276" w:lineRule="auto"/>
        <w:jc w:val="both"/>
        <w:rPr>
          <w:rFonts w:cs="Arial"/>
          <w:szCs w:val="24"/>
        </w:rPr>
      </w:pPr>
    </w:p>
    <w:p w:rsidR="00713F98" w:rsidRDefault="00713F98" w:rsidP="00B96E00">
      <w:pPr>
        <w:spacing w:line="276" w:lineRule="auto"/>
        <w:jc w:val="both"/>
        <w:rPr>
          <w:rFonts w:cs="Arial"/>
          <w:szCs w:val="24"/>
        </w:rPr>
      </w:pPr>
    </w:p>
    <w:p w:rsidR="00713F98" w:rsidRDefault="00713F98"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Pr="00F93E8A" w:rsidRDefault="00F93E8A" w:rsidP="00F93E8A">
      <w:pPr>
        <w:tabs>
          <w:tab w:val="left" w:pos="10220"/>
        </w:tabs>
        <w:spacing w:line="276" w:lineRule="auto"/>
        <w:contextualSpacing/>
        <w:jc w:val="right"/>
        <w:rPr>
          <w:rFonts w:cs="Arial"/>
          <w:sz w:val="22"/>
          <w:szCs w:val="22"/>
        </w:rPr>
      </w:pPr>
      <w:r w:rsidRPr="00F93E8A">
        <w:rPr>
          <w:rFonts w:cs="Arial"/>
          <w:sz w:val="22"/>
          <w:szCs w:val="22"/>
        </w:rPr>
        <w:lastRenderedPageBreak/>
        <w:t>Poznań, 2021-0</w:t>
      </w:r>
      <w:r w:rsidR="00713F98">
        <w:rPr>
          <w:rFonts w:cs="Arial"/>
          <w:sz w:val="22"/>
          <w:szCs w:val="22"/>
        </w:rPr>
        <w:t>5</w:t>
      </w:r>
      <w:r w:rsidRPr="00F93E8A">
        <w:rPr>
          <w:rFonts w:cs="Arial"/>
          <w:sz w:val="22"/>
          <w:szCs w:val="22"/>
        </w:rPr>
        <w:t>-</w:t>
      </w:r>
      <w:r w:rsidR="00713F98">
        <w:rPr>
          <w:rFonts w:cs="Arial"/>
          <w:sz w:val="22"/>
          <w:szCs w:val="22"/>
        </w:rPr>
        <w:t>05</w:t>
      </w:r>
    </w:p>
    <w:p w:rsidR="00F93E8A" w:rsidRPr="00F93E8A" w:rsidRDefault="00F93E8A" w:rsidP="00F93E8A">
      <w:pPr>
        <w:tabs>
          <w:tab w:val="left" w:pos="5400"/>
        </w:tabs>
        <w:spacing w:line="276" w:lineRule="auto"/>
        <w:contextualSpacing/>
        <w:jc w:val="center"/>
        <w:rPr>
          <w:rFonts w:cs="Arial"/>
          <w:b/>
          <w:bCs/>
        </w:rPr>
      </w:pPr>
    </w:p>
    <w:p w:rsidR="00F93E8A" w:rsidRPr="00F93E8A" w:rsidRDefault="00F93E8A" w:rsidP="00F93E8A">
      <w:pPr>
        <w:tabs>
          <w:tab w:val="left" w:pos="5400"/>
        </w:tabs>
        <w:spacing w:line="276" w:lineRule="auto"/>
        <w:contextualSpacing/>
        <w:jc w:val="center"/>
        <w:rPr>
          <w:rFonts w:cs="Arial"/>
          <w:b/>
          <w:bCs/>
        </w:rPr>
      </w:pPr>
      <w:r w:rsidRPr="00F93E8A">
        <w:rPr>
          <w:rFonts w:cs="Arial"/>
          <w:b/>
          <w:bCs/>
        </w:rPr>
        <w:t>OŚWIADCZENIE</w:t>
      </w:r>
    </w:p>
    <w:p w:rsidR="00F93E8A" w:rsidRPr="00F93E8A" w:rsidRDefault="00F93E8A" w:rsidP="00F93E8A">
      <w:pPr>
        <w:spacing w:line="276" w:lineRule="auto"/>
        <w:contextualSpacing/>
        <w:rPr>
          <w:rFonts w:cs="Arial"/>
        </w:rPr>
      </w:pPr>
    </w:p>
    <w:p w:rsidR="00F93E8A" w:rsidRPr="00F93E8A" w:rsidRDefault="00F93E8A" w:rsidP="00F93E8A">
      <w:pPr>
        <w:spacing w:line="276" w:lineRule="auto"/>
        <w:jc w:val="both"/>
        <w:rPr>
          <w:rFonts w:cs="Arial"/>
          <w:sz w:val="22"/>
          <w:szCs w:val="22"/>
          <w:lang w:eastAsia="en-US"/>
        </w:rPr>
      </w:pPr>
      <w:r w:rsidRPr="00F93E8A">
        <w:rPr>
          <w:rFonts w:cs="Arial"/>
          <w:sz w:val="22"/>
          <w:szCs w:val="22"/>
          <w:lang w:eastAsia="en-US"/>
        </w:rPr>
        <w:t xml:space="preserve">Zgodnie z art. 20 ust. 4 ustawy z dnia 7 lipca 1994 Prawo budowlane </w:t>
      </w:r>
      <w:r w:rsidRPr="00F93E8A">
        <w:rPr>
          <w:rFonts w:cs="Arial"/>
          <w:sz w:val="22"/>
          <w:szCs w:val="22"/>
          <w:lang w:eastAsia="en-US"/>
        </w:rPr>
        <w:br/>
        <w:t>(</w:t>
      </w:r>
      <w:proofErr w:type="spellStart"/>
      <w:r w:rsidRPr="00F93E8A">
        <w:rPr>
          <w:rFonts w:cs="Arial"/>
          <w:sz w:val="22"/>
          <w:szCs w:val="22"/>
          <w:lang w:eastAsia="en-US"/>
        </w:rPr>
        <w:t>t.j</w:t>
      </w:r>
      <w:proofErr w:type="spellEnd"/>
      <w:r w:rsidRPr="00F93E8A">
        <w:rPr>
          <w:rFonts w:cs="Arial"/>
          <w:sz w:val="22"/>
          <w:szCs w:val="22"/>
          <w:lang w:eastAsia="en-US"/>
        </w:rPr>
        <w:t xml:space="preserve">. Dz. U. z 2010r. Nr 243, poz. 1623 z </w:t>
      </w:r>
      <w:proofErr w:type="spellStart"/>
      <w:r w:rsidRPr="00F93E8A">
        <w:rPr>
          <w:rFonts w:cs="Arial"/>
          <w:sz w:val="22"/>
          <w:szCs w:val="22"/>
          <w:lang w:eastAsia="en-US"/>
        </w:rPr>
        <w:t>późn</w:t>
      </w:r>
      <w:proofErr w:type="spellEnd"/>
      <w:r w:rsidRPr="00F93E8A">
        <w:rPr>
          <w:rFonts w:cs="Arial"/>
          <w:sz w:val="22"/>
          <w:szCs w:val="22"/>
          <w:lang w:eastAsia="en-US"/>
        </w:rPr>
        <w:t xml:space="preserve">. zm.), my niżej podpisani oświadczamy, że </w:t>
      </w:r>
      <w:r w:rsidRPr="00F93E8A">
        <w:rPr>
          <w:rFonts w:cs="Arial"/>
          <w:b/>
          <w:sz w:val="22"/>
          <w:szCs w:val="24"/>
          <w:lang w:eastAsia="en-US"/>
        </w:rPr>
        <w:t xml:space="preserve">Projekt </w:t>
      </w:r>
      <w:r>
        <w:rPr>
          <w:rFonts w:cs="Arial"/>
          <w:b/>
          <w:sz w:val="22"/>
          <w:szCs w:val="24"/>
          <w:lang w:eastAsia="en-US"/>
        </w:rPr>
        <w:t>techniczny konstrukcji</w:t>
      </w:r>
      <w:r w:rsidRPr="00F93E8A">
        <w:rPr>
          <w:rFonts w:cs="Arial"/>
          <w:b/>
          <w:sz w:val="22"/>
          <w:szCs w:val="24"/>
          <w:lang w:eastAsia="en-US"/>
        </w:rPr>
        <w:t xml:space="preserve"> do Projektu Budowlanego p.t.: „Budowa kotła na biomasę w ZC Czeczott</w:t>
      </w:r>
      <w:r w:rsidRPr="00F93E8A">
        <w:rPr>
          <w:rFonts w:cs="Arial"/>
          <w:b/>
          <w:sz w:val="22"/>
          <w:szCs w:val="22"/>
          <w:lang w:eastAsia="en-US"/>
        </w:rPr>
        <w:t>”</w:t>
      </w:r>
      <w:r w:rsidRPr="00F93E8A">
        <w:rPr>
          <w:rFonts w:cs="Arial"/>
          <w:sz w:val="22"/>
          <w:szCs w:val="22"/>
          <w:lang w:eastAsia="en-US"/>
        </w:rPr>
        <w:t xml:space="preserve"> został sporządzony zgodnie z obowiązującymi przepisami oraz zasadami wiedzy technicznej i jest kompletny z punktu widzenia celu, jakiemu ma służyć. </w:t>
      </w:r>
    </w:p>
    <w:p w:rsidR="00F93E8A" w:rsidRPr="00F93E8A" w:rsidRDefault="00F93E8A" w:rsidP="00F93E8A">
      <w:pPr>
        <w:contextualSpacing/>
        <w:jc w:val="both"/>
        <w:rPr>
          <w:szCs w:val="24"/>
        </w:rPr>
      </w:pPr>
    </w:p>
    <w:p w:rsidR="00F93E8A" w:rsidRPr="00F93E8A" w:rsidRDefault="00F93E8A" w:rsidP="00F93E8A">
      <w:pPr>
        <w:contextualSpacing/>
        <w:jc w:val="both"/>
        <w:rPr>
          <w:szCs w:val="24"/>
        </w:rPr>
      </w:pPr>
    </w:p>
    <w:p w:rsidR="00F93E8A" w:rsidRPr="00F93E8A" w:rsidRDefault="00F93E8A" w:rsidP="00F93E8A">
      <w:pPr>
        <w:spacing w:after="79"/>
        <w:rPr>
          <w:rFonts w:cs="Arial"/>
          <w:sz w:val="20"/>
        </w:rPr>
      </w:pPr>
    </w:p>
    <w:p w:rsidR="00F93E8A" w:rsidRPr="00F93E8A" w:rsidRDefault="00F93E8A" w:rsidP="00F93E8A">
      <w:pPr>
        <w:spacing w:line="276" w:lineRule="auto"/>
        <w:rPr>
          <w:rFonts w:eastAsia="Calibri" w:cs="Arial"/>
          <w:b/>
          <w:sz w:val="20"/>
          <w:lang w:eastAsia="en-US"/>
        </w:rPr>
      </w:pPr>
      <w:r w:rsidRPr="00F93E8A">
        <w:rPr>
          <w:rFonts w:eastAsia="Calibri" w:cs="Arial"/>
          <w:b/>
          <w:sz w:val="20"/>
          <w:lang w:eastAsia="en-US"/>
        </w:rPr>
        <w:t xml:space="preserve">Konstrukcja:            </w:t>
      </w:r>
    </w:p>
    <w:p w:rsidR="00F93E8A" w:rsidRPr="006359E9" w:rsidRDefault="00F93E8A" w:rsidP="00F93E8A">
      <w:pPr>
        <w:tabs>
          <w:tab w:val="left" w:pos="2140"/>
        </w:tabs>
        <w:spacing w:after="79"/>
        <w:rPr>
          <w:rFonts w:cs="Arial"/>
          <w:sz w:val="20"/>
        </w:rPr>
      </w:pPr>
      <w:r w:rsidRPr="00F93E8A">
        <w:rPr>
          <w:rFonts w:eastAsia="Calibri" w:cs="Arial"/>
          <w:sz w:val="20"/>
          <w:lang w:eastAsia="en-US"/>
        </w:rPr>
        <w:t xml:space="preserve">Projektował </w:t>
      </w:r>
      <w:r w:rsidR="00C336F0" w:rsidRPr="006359E9">
        <w:rPr>
          <w:rFonts w:cs="Arial"/>
          <w:sz w:val="20"/>
        </w:rPr>
        <w:t xml:space="preserve">mgr inż. Władysław </w:t>
      </w:r>
      <w:proofErr w:type="spellStart"/>
      <w:r w:rsidR="00C336F0" w:rsidRPr="006359E9">
        <w:rPr>
          <w:rFonts w:cs="Arial"/>
          <w:sz w:val="20"/>
        </w:rPr>
        <w:t>Wenski</w:t>
      </w:r>
      <w:proofErr w:type="spellEnd"/>
      <w:r w:rsidR="00C336F0" w:rsidRPr="006359E9">
        <w:rPr>
          <w:rFonts w:cs="Arial"/>
          <w:sz w:val="20"/>
        </w:rPr>
        <w:t xml:space="preserve">            </w:t>
      </w:r>
      <w:r w:rsidRPr="00F93E8A">
        <w:rPr>
          <w:rFonts w:cs="Arial"/>
          <w:sz w:val="20"/>
        </w:rPr>
        <w:t xml:space="preserve">  </w:t>
      </w:r>
      <w:r w:rsidR="00C336F0" w:rsidRPr="006359E9">
        <w:rPr>
          <w:rFonts w:cs="Arial"/>
          <w:sz w:val="20"/>
        </w:rPr>
        <w:t xml:space="preserve">                                  ..................................................</w:t>
      </w:r>
    </w:p>
    <w:p w:rsidR="00F93E8A" w:rsidRPr="00F93E8A" w:rsidRDefault="00F93E8A" w:rsidP="00F93E8A">
      <w:pPr>
        <w:tabs>
          <w:tab w:val="left" w:pos="2140"/>
        </w:tabs>
        <w:spacing w:after="79"/>
        <w:rPr>
          <w:rFonts w:cs="Arial"/>
          <w:sz w:val="14"/>
          <w:szCs w:val="18"/>
        </w:rPr>
      </w:pPr>
      <w:r w:rsidRPr="00F93E8A">
        <w:rPr>
          <w:rFonts w:cs="Arial"/>
          <w:sz w:val="14"/>
          <w:szCs w:val="18"/>
          <w:lang w:val="de-DE"/>
        </w:rPr>
        <w:t xml:space="preserve">                            </w:t>
      </w:r>
      <w:proofErr w:type="spellStart"/>
      <w:r w:rsidRPr="00F93E8A">
        <w:rPr>
          <w:rFonts w:cs="Arial"/>
          <w:sz w:val="14"/>
          <w:szCs w:val="18"/>
          <w:lang w:val="de-DE"/>
        </w:rPr>
        <w:t>upr</w:t>
      </w:r>
      <w:proofErr w:type="spellEnd"/>
      <w:r w:rsidRPr="00F93E8A">
        <w:rPr>
          <w:rFonts w:cs="Arial"/>
          <w:sz w:val="14"/>
          <w:szCs w:val="18"/>
          <w:lang w:val="de-DE"/>
        </w:rPr>
        <w:t xml:space="preserve">. </w:t>
      </w:r>
      <w:proofErr w:type="spellStart"/>
      <w:r w:rsidRPr="00F93E8A">
        <w:rPr>
          <w:rFonts w:cs="Arial"/>
          <w:sz w:val="14"/>
          <w:szCs w:val="18"/>
          <w:lang w:val="de-DE"/>
        </w:rPr>
        <w:t>bud</w:t>
      </w:r>
      <w:proofErr w:type="spellEnd"/>
      <w:r w:rsidRPr="00F93E8A">
        <w:rPr>
          <w:rFonts w:cs="Arial"/>
          <w:sz w:val="14"/>
          <w:szCs w:val="18"/>
          <w:lang w:val="de-DE"/>
        </w:rPr>
        <w:t xml:space="preserve">. </w:t>
      </w:r>
      <w:r w:rsidRPr="00F93E8A">
        <w:rPr>
          <w:rFonts w:cs="Arial"/>
          <w:sz w:val="14"/>
          <w:szCs w:val="18"/>
        </w:rPr>
        <w:t>konstrukcyjno-budowlane</w:t>
      </w:r>
      <w:r w:rsidRPr="00F93E8A">
        <w:rPr>
          <w:rFonts w:cs="Arial"/>
          <w:sz w:val="14"/>
          <w:szCs w:val="18"/>
          <w:lang w:val="de-DE"/>
        </w:rPr>
        <w:t xml:space="preserve"> </w:t>
      </w:r>
      <w:proofErr w:type="spellStart"/>
      <w:r w:rsidRPr="00F93E8A">
        <w:rPr>
          <w:rFonts w:cs="Arial"/>
          <w:sz w:val="14"/>
          <w:szCs w:val="18"/>
          <w:lang w:val="de-DE"/>
        </w:rPr>
        <w:t>nr</w:t>
      </w:r>
      <w:proofErr w:type="spellEnd"/>
      <w:r w:rsidRPr="00F93E8A">
        <w:rPr>
          <w:rFonts w:cs="Arial"/>
          <w:sz w:val="14"/>
          <w:szCs w:val="18"/>
          <w:lang w:val="de-DE"/>
        </w:rPr>
        <w:t xml:space="preserve"> AUB-KZ-7210/206/90</w:t>
      </w:r>
    </w:p>
    <w:p w:rsidR="00F93E8A" w:rsidRPr="006359E9" w:rsidRDefault="00F93E8A" w:rsidP="00F93E8A">
      <w:pPr>
        <w:spacing w:line="276" w:lineRule="auto"/>
        <w:rPr>
          <w:rFonts w:eastAsia="Calibri" w:cs="Arial"/>
          <w:sz w:val="20"/>
          <w:lang w:eastAsia="en-US"/>
        </w:rPr>
      </w:pPr>
    </w:p>
    <w:p w:rsidR="00F93E8A" w:rsidRDefault="00F93E8A" w:rsidP="00F93E8A">
      <w:pPr>
        <w:tabs>
          <w:tab w:val="left" w:pos="2140"/>
        </w:tabs>
        <w:spacing w:after="79"/>
        <w:rPr>
          <w:rFonts w:eastAsia="Calibri" w:cs="Arial"/>
          <w:sz w:val="20"/>
          <w:lang w:eastAsia="en-US"/>
        </w:rPr>
      </w:pPr>
    </w:p>
    <w:p w:rsidR="00F93E8A" w:rsidRPr="006359E9" w:rsidRDefault="00F93E8A" w:rsidP="00F93E8A">
      <w:pPr>
        <w:tabs>
          <w:tab w:val="left" w:pos="2140"/>
        </w:tabs>
        <w:spacing w:after="79"/>
        <w:rPr>
          <w:rFonts w:cs="Arial"/>
          <w:sz w:val="20"/>
        </w:rPr>
      </w:pPr>
      <w:r w:rsidRPr="00F93E8A">
        <w:rPr>
          <w:rFonts w:eastAsia="Calibri" w:cs="Arial"/>
          <w:sz w:val="20"/>
          <w:lang w:eastAsia="en-US"/>
        </w:rPr>
        <w:t xml:space="preserve">Sprawdził </w:t>
      </w:r>
      <w:r w:rsidR="00C336F0" w:rsidRPr="006359E9">
        <w:rPr>
          <w:rFonts w:cs="Arial"/>
          <w:sz w:val="20"/>
        </w:rPr>
        <w:t xml:space="preserve">mgr inż. Damian </w:t>
      </w:r>
      <w:proofErr w:type="spellStart"/>
      <w:r w:rsidR="00C336F0" w:rsidRPr="006359E9">
        <w:rPr>
          <w:rFonts w:cs="Arial"/>
          <w:sz w:val="20"/>
        </w:rPr>
        <w:t>Wenski</w:t>
      </w:r>
      <w:proofErr w:type="spellEnd"/>
      <w:r w:rsidR="00C336F0" w:rsidRPr="006359E9">
        <w:rPr>
          <w:rFonts w:cs="Arial"/>
          <w:sz w:val="20"/>
        </w:rPr>
        <w:t xml:space="preserve">                                            </w:t>
      </w:r>
      <w:r w:rsidRPr="00F93E8A">
        <w:rPr>
          <w:rFonts w:cs="Arial"/>
          <w:sz w:val="20"/>
        </w:rPr>
        <w:t xml:space="preserve">  </w:t>
      </w:r>
      <w:r w:rsidR="00C336F0" w:rsidRPr="006359E9">
        <w:rPr>
          <w:rFonts w:cs="Arial"/>
          <w:sz w:val="20"/>
        </w:rPr>
        <w:t xml:space="preserve">          ..................................................</w:t>
      </w:r>
    </w:p>
    <w:p w:rsidR="00F93E8A" w:rsidRPr="00F93E8A" w:rsidRDefault="00F93E8A" w:rsidP="00F93E8A">
      <w:pPr>
        <w:spacing w:line="276" w:lineRule="auto"/>
        <w:rPr>
          <w:rFonts w:eastAsia="Calibri" w:cs="Arial"/>
          <w:sz w:val="10"/>
          <w:szCs w:val="16"/>
          <w:lang w:eastAsia="en-US"/>
        </w:rPr>
      </w:pPr>
      <w:r w:rsidRPr="00F93E8A">
        <w:rPr>
          <w:rFonts w:cs="Arial"/>
          <w:sz w:val="14"/>
          <w:szCs w:val="18"/>
        </w:rPr>
        <w:t xml:space="preserve">                           </w:t>
      </w:r>
      <w:proofErr w:type="spellStart"/>
      <w:r w:rsidRPr="00F93E8A">
        <w:rPr>
          <w:rFonts w:cs="Arial"/>
          <w:sz w:val="14"/>
          <w:szCs w:val="18"/>
          <w:lang w:val="de-DE"/>
        </w:rPr>
        <w:t>upr</w:t>
      </w:r>
      <w:proofErr w:type="spellEnd"/>
      <w:r w:rsidRPr="00F93E8A">
        <w:rPr>
          <w:rFonts w:cs="Arial"/>
          <w:sz w:val="14"/>
          <w:szCs w:val="18"/>
          <w:lang w:val="de-DE"/>
        </w:rPr>
        <w:t xml:space="preserve">. </w:t>
      </w:r>
      <w:proofErr w:type="spellStart"/>
      <w:r w:rsidRPr="00F93E8A">
        <w:rPr>
          <w:rFonts w:cs="Arial"/>
          <w:sz w:val="14"/>
          <w:szCs w:val="18"/>
          <w:lang w:val="de-DE"/>
        </w:rPr>
        <w:t>bud</w:t>
      </w:r>
      <w:proofErr w:type="spellEnd"/>
      <w:r w:rsidRPr="00F93E8A">
        <w:rPr>
          <w:rFonts w:cs="Arial"/>
          <w:sz w:val="14"/>
          <w:szCs w:val="18"/>
          <w:lang w:val="de-DE"/>
        </w:rPr>
        <w:t xml:space="preserve">. </w:t>
      </w:r>
      <w:r w:rsidRPr="00F93E8A">
        <w:rPr>
          <w:rFonts w:cs="Arial"/>
          <w:sz w:val="14"/>
          <w:szCs w:val="18"/>
        </w:rPr>
        <w:t>konstrukcyjno-budowlane</w:t>
      </w:r>
      <w:r w:rsidRPr="00F93E8A">
        <w:rPr>
          <w:rFonts w:cs="Arial"/>
          <w:sz w:val="14"/>
          <w:szCs w:val="18"/>
          <w:lang w:val="de-DE"/>
        </w:rPr>
        <w:t xml:space="preserve"> </w:t>
      </w:r>
      <w:proofErr w:type="spellStart"/>
      <w:r w:rsidRPr="00F93E8A">
        <w:rPr>
          <w:rFonts w:cs="Arial"/>
          <w:sz w:val="14"/>
          <w:szCs w:val="18"/>
          <w:lang w:val="de-DE"/>
        </w:rPr>
        <w:t>nr</w:t>
      </w:r>
      <w:proofErr w:type="spellEnd"/>
      <w:r w:rsidRPr="00F93E8A">
        <w:rPr>
          <w:rFonts w:cs="Arial"/>
          <w:sz w:val="14"/>
          <w:szCs w:val="18"/>
          <w:lang w:val="de-DE"/>
        </w:rPr>
        <w:t xml:space="preserve"> POM/0309/PWOK/13</w:t>
      </w:r>
    </w:p>
    <w:p w:rsidR="00F93E8A" w:rsidRPr="00F93E8A" w:rsidRDefault="00F93E8A" w:rsidP="00F93E8A">
      <w:pPr>
        <w:spacing w:line="360" w:lineRule="auto"/>
        <w:rPr>
          <w:rFonts w:eastAsia="Calibri" w:cs="Arial"/>
          <w:sz w:val="18"/>
          <w:szCs w:val="22"/>
          <w:lang w:eastAsia="en-US"/>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r w:rsidRPr="00F93E8A">
        <w:rPr>
          <w:rFonts w:cs="Arial"/>
          <w:szCs w:val="24"/>
        </w:rPr>
        <w:object w:dxaOrig="4320" w:dyaOrig="4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6pt;height:589.2pt" o:ole="">
            <v:imagedata r:id="rId8" o:title=""/>
          </v:shape>
          <o:OLEObject Type="Embed" ProgID="FoxitReader.Document" ShapeID="_x0000_i1025" DrawAspect="Content" ObjectID="_1681747647" r:id="rId9"/>
        </w:object>
      </w: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p>
    <w:p w:rsidR="00F93E8A" w:rsidRDefault="00F93E8A" w:rsidP="00B96E00">
      <w:pPr>
        <w:spacing w:line="276" w:lineRule="auto"/>
        <w:jc w:val="both"/>
        <w:rPr>
          <w:rFonts w:cs="Arial"/>
          <w:szCs w:val="24"/>
        </w:rPr>
      </w:pPr>
      <w:r w:rsidRPr="00F93E8A">
        <w:rPr>
          <w:rFonts w:cs="Arial"/>
          <w:szCs w:val="24"/>
        </w:rPr>
        <w:object w:dxaOrig="4320" w:dyaOrig="4320">
          <v:shape id="_x0000_i1026" type="#_x0000_t75" style="width:438.6pt;height:564pt" o:ole="">
            <v:imagedata r:id="rId10" o:title=""/>
          </v:shape>
          <o:OLEObject Type="Embed" ProgID="FoxitReader.Document" ShapeID="_x0000_i1026" DrawAspect="Content" ObjectID="_1681747648" r:id="rId11"/>
        </w:object>
      </w:r>
    </w:p>
    <w:p w:rsidR="00F93E8A" w:rsidRPr="00F93E8A" w:rsidRDefault="00F93E8A" w:rsidP="00F93E8A">
      <w:pPr>
        <w:rPr>
          <w:rFonts w:cs="Arial"/>
          <w:szCs w:val="24"/>
        </w:rPr>
      </w:pPr>
    </w:p>
    <w:p w:rsidR="00F93E8A" w:rsidRPr="00F93E8A" w:rsidRDefault="00F93E8A" w:rsidP="00F93E8A">
      <w:pPr>
        <w:rPr>
          <w:rFonts w:cs="Arial"/>
          <w:szCs w:val="24"/>
        </w:rPr>
      </w:pPr>
    </w:p>
    <w:p w:rsidR="00F93E8A" w:rsidRPr="00F93E8A" w:rsidRDefault="00F93E8A" w:rsidP="00F93E8A">
      <w:pPr>
        <w:rPr>
          <w:rFonts w:cs="Arial"/>
          <w:szCs w:val="24"/>
        </w:rPr>
      </w:pPr>
    </w:p>
    <w:p w:rsidR="00F93E8A" w:rsidRPr="00F93E8A" w:rsidRDefault="00F93E8A" w:rsidP="00F93E8A">
      <w:pPr>
        <w:rPr>
          <w:rFonts w:cs="Arial"/>
          <w:szCs w:val="24"/>
        </w:rPr>
      </w:pPr>
    </w:p>
    <w:p w:rsidR="00F93E8A" w:rsidRDefault="00F93E8A" w:rsidP="00F93E8A">
      <w:pPr>
        <w:rPr>
          <w:rFonts w:cs="Arial"/>
          <w:szCs w:val="24"/>
        </w:rPr>
      </w:pPr>
    </w:p>
    <w:p w:rsidR="00F93E8A" w:rsidRDefault="00F93E8A" w:rsidP="00F93E8A">
      <w:pPr>
        <w:tabs>
          <w:tab w:val="left" w:pos="1248"/>
        </w:tabs>
        <w:rPr>
          <w:rFonts w:cs="Arial"/>
          <w:szCs w:val="24"/>
        </w:rPr>
      </w:pPr>
      <w:r>
        <w:rPr>
          <w:rFonts w:cs="Arial"/>
          <w:szCs w:val="24"/>
        </w:rPr>
        <w:tab/>
      </w:r>
    </w:p>
    <w:p w:rsidR="00F93E8A" w:rsidRDefault="00F93E8A" w:rsidP="00F93E8A">
      <w:pPr>
        <w:tabs>
          <w:tab w:val="left" w:pos="1248"/>
        </w:tabs>
        <w:rPr>
          <w:rFonts w:cs="Arial"/>
          <w:szCs w:val="24"/>
        </w:rPr>
      </w:pPr>
    </w:p>
    <w:p w:rsidR="00F93E8A" w:rsidRDefault="00F93E8A" w:rsidP="00F93E8A">
      <w:pPr>
        <w:tabs>
          <w:tab w:val="left" w:pos="1248"/>
        </w:tabs>
        <w:rPr>
          <w:rFonts w:cs="Arial"/>
          <w:szCs w:val="24"/>
        </w:rPr>
      </w:pPr>
    </w:p>
    <w:p w:rsidR="00F93E8A" w:rsidRDefault="00F93E8A" w:rsidP="00F93E8A">
      <w:pPr>
        <w:tabs>
          <w:tab w:val="left" w:pos="1248"/>
        </w:tabs>
        <w:rPr>
          <w:rFonts w:cs="Arial"/>
          <w:szCs w:val="24"/>
        </w:rPr>
      </w:pPr>
    </w:p>
    <w:p w:rsidR="00F93E8A" w:rsidRDefault="00F93E8A" w:rsidP="00F93E8A">
      <w:pPr>
        <w:tabs>
          <w:tab w:val="left" w:pos="1248"/>
        </w:tabs>
        <w:rPr>
          <w:rFonts w:cs="Arial"/>
          <w:szCs w:val="24"/>
        </w:rPr>
      </w:pPr>
      <w:r w:rsidRPr="00F93E8A">
        <w:rPr>
          <w:rFonts w:cs="Arial"/>
          <w:szCs w:val="24"/>
        </w:rPr>
        <w:object w:dxaOrig="4320" w:dyaOrig="4320">
          <v:shape id="_x0000_i1027" type="#_x0000_t75" style="width:457.2pt;height:614.4pt" o:ole="">
            <v:imagedata r:id="rId12" o:title=""/>
          </v:shape>
          <o:OLEObject Type="Embed" ProgID="FoxitReader.Document" ShapeID="_x0000_i1027" DrawAspect="Content" ObjectID="_1681747649" r:id="rId13"/>
        </w:object>
      </w:r>
    </w:p>
    <w:p w:rsidR="00F93E8A" w:rsidRDefault="00F93E8A" w:rsidP="00F93E8A">
      <w:pPr>
        <w:tabs>
          <w:tab w:val="left" w:pos="1248"/>
        </w:tabs>
        <w:rPr>
          <w:rFonts w:cs="Arial"/>
          <w:szCs w:val="24"/>
        </w:rPr>
      </w:pPr>
    </w:p>
    <w:p w:rsidR="00F93E8A" w:rsidRDefault="00F93E8A" w:rsidP="00F93E8A">
      <w:pPr>
        <w:tabs>
          <w:tab w:val="left" w:pos="1248"/>
        </w:tabs>
        <w:rPr>
          <w:rFonts w:cs="Arial"/>
          <w:szCs w:val="24"/>
        </w:rPr>
      </w:pPr>
    </w:p>
    <w:p w:rsidR="00F93E8A" w:rsidRDefault="00F93E8A" w:rsidP="00F93E8A">
      <w:pPr>
        <w:tabs>
          <w:tab w:val="left" w:pos="1248"/>
        </w:tabs>
        <w:rPr>
          <w:rFonts w:cs="Arial"/>
          <w:szCs w:val="24"/>
        </w:rPr>
      </w:pPr>
    </w:p>
    <w:p w:rsidR="00F93E8A" w:rsidRDefault="00F93E8A" w:rsidP="00F93E8A">
      <w:pPr>
        <w:tabs>
          <w:tab w:val="left" w:pos="1248"/>
        </w:tabs>
        <w:rPr>
          <w:rFonts w:cs="Arial"/>
          <w:szCs w:val="24"/>
        </w:rPr>
      </w:pPr>
      <w:r w:rsidRPr="00F93E8A">
        <w:rPr>
          <w:rFonts w:cs="Arial"/>
          <w:szCs w:val="24"/>
        </w:rPr>
        <w:object w:dxaOrig="4320" w:dyaOrig="4320">
          <v:shape id="_x0000_i1028" type="#_x0000_t75" style="width:462.6pt;height:618.6pt" o:ole="">
            <v:imagedata r:id="rId14" o:title=""/>
          </v:shape>
          <o:OLEObject Type="Embed" ProgID="FoxitReader.Document" ShapeID="_x0000_i1028" DrawAspect="Content" ObjectID="_1681747650" r:id="rId15"/>
        </w:object>
      </w:r>
    </w:p>
    <w:p w:rsidR="00F93E8A" w:rsidRPr="00F93E8A" w:rsidRDefault="00F93E8A" w:rsidP="00F93E8A">
      <w:pPr>
        <w:rPr>
          <w:rFonts w:cs="Arial"/>
          <w:szCs w:val="24"/>
        </w:rPr>
      </w:pPr>
    </w:p>
    <w:p w:rsidR="00F93E8A" w:rsidRPr="00F93E8A" w:rsidRDefault="00F93E8A" w:rsidP="00F93E8A">
      <w:pPr>
        <w:rPr>
          <w:rFonts w:cs="Arial"/>
          <w:szCs w:val="24"/>
        </w:rPr>
      </w:pPr>
    </w:p>
    <w:p w:rsidR="00F93E8A" w:rsidRDefault="00F93E8A" w:rsidP="00F93E8A">
      <w:pPr>
        <w:rPr>
          <w:rFonts w:cs="Arial"/>
          <w:szCs w:val="24"/>
        </w:rPr>
      </w:pPr>
    </w:p>
    <w:p w:rsidR="00F93E8A" w:rsidRDefault="00F93E8A" w:rsidP="00F93E8A">
      <w:pPr>
        <w:tabs>
          <w:tab w:val="left" w:pos="1512"/>
        </w:tabs>
        <w:rPr>
          <w:rFonts w:cs="Arial"/>
          <w:szCs w:val="24"/>
        </w:rPr>
      </w:pPr>
      <w:r>
        <w:rPr>
          <w:rFonts w:cs="Arial"/>
          <w:szCs w:val="24"/>
        </w:rPr>
        <w:tab/>
      </w:r>
    </w:p>
    <w:p w:rsidR="00F93E8A" w:rsidRDefault="00F93E8A" w:rsidP="00F93E8A">
      <w:pPr>
        <w:tabs>
          <w:tab w:val="left" w:pos="1512"/>
        </w:tabs>
        <w:rPr>
          <w:rFonts w:cs="Arial"/>
          <w:szCs w:val="24"/>
        </w:rPr>
      </w:pPr>
    </w:p>
    <w:p w:rsidR="00F93E8A" w:rsidRDefault="00F93E8A" w:rsidP="00F93E8A">
      <w:pPr>
        <w:tabs>
          <w:tab w:val="left" w:pos="1512"/>
        </w:tabs>
        <w:rPr>
          <w:rFonts w:cs="Arial"/>
          <w:szCs w:val="24"/>
        </w:rPr>
      </w:pPr>
    </w:p>
    <w:p w:rsidR="00F93E8A" w:rsidRDefault="00F93E8A" w:rsidP="00F93E8A">
      <w:pPr>
        <w:tabs>
          <w:tab w:val="left" w:pos="1512"/>
        </w:tabs>
        <w:rPr>
          <w:rFonts w:cs="Arial"/>
          <w:szCs w:val="24"/>
        </w:rPr>
      </w:pPr>
    </w:p>
    <w:p w:rsidR="00F93E8A" w:rsidRDefault="00F93E8A" w:rsidP="00F93E8A">
      <w:pPr>
        <w:tabs>
          <w:tab w:val="left" w:pos="1512"/>
        </w:tabs>
        <w:rPr>
          <w:rFonts w:cs="Arial"/>
          <w:szCs w:val="24"/>
        </w:rPr>
      </w:pPr>
      <w:r w:rsidRPr="00F93E8A">
        <w:rPr>
          <w:rFonts w:cs="Arial"/>
          <w:szCs w:val="24"/>
        </w:rPr>
        <w:object w:dxaOrig="4320" w:dyaOrig="4320">
          <v:shape id="_x0000_i1029" type="#_x0000_t75" style="width:457.2pt;height:554.4pt" o:ole="">
            <v:imagedata r:id="rId16" o:title=""/>
          </v:shape>
          <o:OLEObject Type="Embed" ProgID="FoxitReader.Document" ShapeID="_x0000_i1029" DrawAspect="Content" ObjectID="_1681747651" r:id="rId17"/>
        </w:object>
      </w:r>
    </w:p>
    <w:p w:rsidR="00F93E8A" w:rsidRDefault="00F93E8A" w:rsidP="00F93E8A">
      <w:pPr>
        <w:tabs>
          <w:tab w:val="left" w:pos="1512"/>
        </w:tabs>
        <w:rPr>
          <w:rFonts w:cs="Arial"/>
          <w:szCs w:val="24"/>
        </w:rPr>
      </w:pPr>
    </w:p>
    <w:p w:rsidR="00F93E8A" w:rsidRDefault="00F93E8A" w:rsidP="00F93E8A">
      <w:pPr>
        <w:tabs>
          <w:tab w:val="left" w:pos="1512"/>
        </w:tabs>
        <w:rPr>
          <w:rFonts w:cs="Arial"/>
          <w:szCs w:val="24"/>
        </w:rPr>
      </w:pPr>
    </w:p>
    <w:p w:rsidR="00F93E8A" w:rsidRDefault="00F93E8A" w:rsidP="00F93E8A">
      <w:pPr>
        <w:tabs>
          <w:tab w:val="left" w:pos="1512"/>
        </w:tabs>
        <w:rPr>
          <w:rFonts w:cs="Arial"/>
          <w:szCs w:val="24"/>
        </w:rPr>
      </w:pPr>
    </w:p>
    <w:p w:rsidR="00F93E8A" w:rsidRDefault="00F93E8A" w:rsidP="00F93E8A">
      <w:pPr>
        <w:tabs>
          <w:tab w:val="left" w:pos="1512"/>
        </w:tabs>
        <w:rPr>
          <w:rFonts w:cs="Arial"/>
          <w:szCs w:val="24"/>
        </w:rPr>
      </w:pPr>
    </w:p>
    <w:sectPr w:rsidR="00F93E8A" w:rsidSect="008144E5">
      <w:headerReference w:type="default" r:id="rId18"/>
      <w:footerReference w:type="even" r:id="rId19"/>
      <w:footerReference w:type="default" r:id="rId20"/>
      <w:pgSz w:w="11907" w:h="16840" w:code="9"/>
      <w:pgMar w:top="776" w:right="851" w:bottom="1134" w:left="1701" w:header="426" w:footer="567" w:gutter="0"/>
      <w:pgNumType w:start="2"/>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72548" w:rsidRDefault="00972548">
      <w:r>
        <w:separator/>
      </w:r>
    </w:p>
  </w:endnote>
  <w:endnote w:type="continuationSeparator" w:id="0">
    <w:p w:rsidR="00972548" w:rsidRDefault="009725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Arial Unicode MS"/>
    <w:charset w:val="02"/>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echnicBold">
    <w:panose1 w:val="000004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S Sans Serif">
    <w:altName w:val="Arial"/>
    <w:panose1 w:val="020B0500000000000000"/>
    <w:charset w:val="00"/>
    <w:family w:val="swiss"/>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PL SwitzerlandLight">
    <w:altName w:val="Courier New"/>
    <w:charset w:val="00"/>
    <w:family w:val="swiss"/>
    <w:pitch w:val="variable"/>
    <w:sig w:usb0="00000003" w:usb1="00000000" w:usb2="00000000" w:usb3="00000000" w:csb0="00000001" w:csb1="00000000"/>
  </w:font>
  <w:font w:name="RomanS">
    <w:panose1 w:val="02000400000000000000"/>
    <w:charset w:val="EE"/>
    <w:family w:val="auto"/>
    <w:pitch w:val="variable"/>
    <w:sig w:usb0="20002A87" w:usb1="00000000" w:usb2="00000000"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7737D" w:rsidRDefault="00C336F0" w:rsidP="00821E51">
    <w:pPr>
      <w:pStyle w:val="Stopka"/>
      <w:rPr>
        <w:rStyle w:val="Numerstrony"/>
      </w:rPr>
    </w:pPr>
    <w:r>
      <w:rPr>
        <w:rStyle w:val="Numerstrony"/>
      </w:rPr>
      <w:fldChar w:fldCharType="begin"/>
    </w:r>
    <w:r w:rsidR="00D7737D">
      <w:rPr>
        <w:rStyle w:val="Numerstrony"/>
      </w:rPr>
      <w:instrText xml:space="preserve">PAGE  </w:instrText>
    </w:r>
    <w:r>
      <w:rPr>
        <w:rStyle w:val="Numerstrony"/>
      </w:rPr>
      <w:fldChar w:fldCharType="end"/>
    </w:r>
  </w:p>
  <w:p w:rsidR="00D7737D" w:rsidRDefault="00D7737D" w:rsidP="00821E51">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7737D" w:rsidRPr="00ED7C85" w:rsidRDefault="00D7737D" w:rsidP="0033379E">
    <w:pPr>
      <w:pStyle w:val="Nagwek10"/>
      <w:pBdr>
        <w:bottom w:val="single" w:sz="4" w:space="1" w:color="000000"/>
      </w:pBdr>
      <w:spacing w:before="240" w:after="60"/>
      <w:ind w:right="-1"/>
      <w:jc w:val="right"/>
      <w:rPr>
        <w:rFonts w:ascii="Arial" w:hAnsi="Arial" w:cs="Arial"/>
      </w:rPr>
    </w:pPr>
  </w:p>
  <w:p w:rsidR="00D7737D" w:rsidRPr="00812274" w:rsidRDefault="00972548" w:rsidP="0033379E">
    <w:pPr>
      <w:pStyle w:val="Stopka"/>
      <w:jc w:val="right"/>
      <w:rPr>
        <w:sz w:val="16"/>
        <w:szCs w:val="16"/>
      </w:rPr>
    </w:pPr>
    <w:r>
      <w:rPr>
        <w:noProof/>
        <w:sz w:val="16"/>
        <w:szCs w:val="16"/>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3" type="#_x0000_t75" style="position:absolute;left:0;text-align:left;margin-left:1.5pt;margin-top:.25pt;width:57.1pt;height:26.05pt;z-index:251657728">
          <v:imagedata r:id="rId1" o:title=""/>
          <w10:wrap type="square"/>
        </v:shape>
        <o:OLEObject Type="Embed" ProgID="PBrush" ShapeID="_x0000_s2053" DrawAspect="Content" ObjectID="_1681747652" r:id="rId2"/>
      </w:object>
    </w:r>
    <w:proofErr w:type="spellStart"/>
    <w:r w:rsidR="00D7737D" w:rsidRPr="00812274">
      <w:rPr>
        <w:sz w:val="16"/>
        <w:szCs w:val="16"/>
      </w:rPr>
      <w:t>Ekoterma</w:t>
    </w:r>
    <w:proofErr w:type="spellEnd"/>
    <w:r w:rsidR="00D7737D" w:rsidRPr="00812274">
      <w:rPr>
        <w:sz w:val="16"/>
        <w:szCs w:val="16"/>
      </w:rPr>
      <w:t xml:space="preserve"> Sp. z o.o.,  ul. Okrzei 10,  61-406 Poznań,  tel.502-18-98-54</w:t>
    </w:r>
  </w:p>
  <w:p w:rsidR="00D7737D" w:rsidRPr="005709B4" w:rsidRDefault="00972548" w:rsidP="0033379E">
    <w:pPr>
      <w:pStyle w:val="Stopka"/>
      <w:jc w:val="right"/>
    </w:pPr>
    <w:hyperlink r:id="rId3" w:history="1">
      <w:r w:rsidR="00D7737D" w:rsidRPr="00812274">
        <w:rPr>
          <w:rStyle w:val="Hipercze"/>
          <w:sz w:val="16"/>
          <w:szCs w:val="16"/>
        </w:rPr>
        <w:t>www.ekoterma.eu</w:t>
      </w:r>
    </w:hyperlink>
    <w:r w:rsidR="00D7737D" w:rsidRPr="00812274">
      <w:rPr>
        <w:sz w:val="16"/>
        <w:szCs w:val="16"/>
      </w:rPr>
      <w:t xml:space="preserve">, </w:t>
    </w:r>
    <w:hyperlink r:id="rId4" w:history="1">
      <w:r w:rsidR="00D7737D" w:rsidRPr="00812274">
        <w:rPr>
          <w:rStyle w:val="Hipercze"/>
          <w:sz w:val="16"/>
          <w:szCs w:val="16"/>
        </w:rPr>
        <w:t>ekoterma@ekoterma.eu</w:t>
      </w:r>
    </w:hyperlink>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72548" w:rsidRDefault="00972548">
      <w:r>
        <w:separator/>
      </w:r>
    </w:p>
  </w:footnote>
  <w:footnote w:type="continuationSeparator" w:id="0">
    <w:p w:rsidR="00972548" w:rsidRDefault="0097254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7737D" w:rsidRDefault="00D7737D">
    <w:pPr>
      <w:pStyle w:val="Nagwek"/>
      <w:jc w:val="right"/>
      <w:rPr>
        <w:sz w:val="20"/>
      </w:rPr>
    </w:pPr>
  </w:p>
  <w:p w:rsidR="00D7737D" w:rsidRPr="00ED7C85" w:rsidRDefault="00D7737D" w:rsidP="0033379E">
    <w:pPr>
      <w:pStyle w:val="Nagwek10"/>
      <w:pBdr>
        <w:bottom w:val="single" w:sz="4" w:space="1" w:color="000000"/>
      </w:pBdr>
      <w:spacing w:before="240" w:after="60"/>
      <w:ind w:right="-1"/>
      <w:jc w:val="right"/>
      <w:rPr>
        <w:rFonts w:ascii="Arial" w:hAnsi="Arial" w:cs="Arial"/>
      </w:rPr>
    </w:pPr>
    <w:r>
      <w:rPr>
        <w:rStyle w:val="Numerstrony"/>
        <w:rFonts w:ascii="Arial" w:hAnsi="Arial" w:cs="Arial"/>
        <w:sz w:val="18"/>
        <w:szCs w:val="18"/>
      </w:rPr>
      <w:t>S</w:t>
    </w:r>
    <w:r w:rsidRPr="00ED7C85">
      <w:rPr>
        <w:rStyle w:val="Numerstrony"/>
        <w:rFonts w:ascii="Arial" w:hAnsi="Arial" w:cs="Arial"/>
        <w:sz w:val="18"/>
        <w:szCs w:val="18"/>
      </w:rPr>
      <w:t xml:space="preserve">trona </w:t>
    </w:r>
    <w:r w:rsidR="00C336F0" w:rsidRPr="00ED7C85">
      <w:rPr>
        <w:rStyle w:val="Numerstrony"/>
        <w:rFonts w:ascii="Arial" w:hAnsi="Arial" w:cs="Arial"/>
        <w:sz w:val="18"/>
        <w:szCs w:val="18"/>
      </w:rPr>
      <w:fldChar w:fldCharType="begin"/>
    </w:r>
    <w:r w:rsidRPr="00ED7C85">
      <w:rPr>
        <w:rStyle w:val="Numerstrony"/>
        <w:rFonts w:ascii="Arial" w:hAnsi="Arial" w:cs="Arial"/>
        <w:sz w:val="18"/>
        <w:szCs w:val="18"/>
      </w:rPr>
      <w:instrText xml:space="preserve"> PAGE \*Arabic </w:instrText>
    </w:r>
    <w:r w:rsidR="00C336F0" w:rsidRPr="00ED7C85">
      <w:rPr>
        <w:rStyle w:val="Numerstrony"/>
        <w:rFonts w:ascii="Arial" w:hAnsi="Arial" w:cs="Arial"/>
        <w:sz w:val="18"/>
        <w:szCs w:val="18"/>
      </w:rPr>
      <w:fldChar w:fldCharType="separate"/>
    </w:r>
    <w:r w:rsidR="00204424">
      <w:rPr>
        <w:rStyle w:val="Numerstrony"/>
        <w:rFonts w:ascii="Arial" w:hAnsi="Arial" w:cs="Arial"/>
        <w:noProof/>
        <w:sz w:val="18"/>
        <w:szCs w:val="18"/>
      </w:rPr>
      <w:t>5</w:t>
    </w:r>
    <w:r w:rsidR="00C336F0" w:rsidRPr="00ED7C85">
      <w:rPr>
        <w:rStyle w:val="Numerstrony"/>
        <w:rFonts w:ascii="Arial" w:hAnsi="Arial" w:cs="Arial"/>
        <w:sz w:val="18"/>
        <w:szCs w:val="18"/>
      </w:rPr>
      <w:fldChar w:fldCharType="end"/>
    </w:r>
  </w:p>
  <w:p w:rsidR="00D7737D" w:rsidRDefault="00D7737D"/>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0A920902"/>
    <w:lvl w:ilvl="0">
      <w:start w:val="1"/>
      <w:numFmt w:val="decimal"/>
      <w:pStyle w:val="Listanumerowana"/>
      <w:lvlText w:val="%1."/>
      <w:lvlJc w:val="left"/>
      <w:pPr>
        <w:tabs>
          <w:tab w:val="num" w:pos="360"/>
        </w:tabs>
        <w:ind w:left="360" w:hanging="360"/>
      </w:pPr>
    </w:lvl>
  </w:abstractNum>
  <w:abstractNum w:abstractNumId="1">
    <w:nsid w:val="00000002"/>
    <w:multiLevelType w:val="multilevel"/>
    <w:tmpl w:val="00000002"/>
    <w:name w:val="WW8Num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0000003"/>
    <w:multiLevelType w:val="singleLevel"/>
    <w:tmpl w:val="00000003"/>
    <w:name w:val="WW8Num3"/>
    <w:lvl w:ilvl="0">
      <w:numFmt w:val="bullet"/>
      <w:lvlText w:val=""/>
      <w:lvlJc w:val="left"/>
      <w:pPr>
        <w:tabs>
          <w:tab w:val="num" w:pos="0"/>
        </w:tabs>
        <w:ind w:left="756" w:hanging="360"/>
      </w:pPr>
      <w:rPr>
        <w:rFonts w:ascii="Symbol" w:hAnsi="Symbol" w:cs="Symbol"/>
        <w:spacing w:val="0"/>
        <w:sz w:val="26"/>
        <w:szCs w:val="24"/>
      </w:rPr>
    </w:lvl>
  </w:abstractNum>
  <w:abstractNum w:abstractNumId="3">
    <w:nsid w:val="00000004"/>
    <w:multiLevelType w:val="multilevel"/>
    <w:tmpl w:val="00000004"/>
    <w:name w:val="WW8Num4"/>
    <w:lvl w:ilvl="0">
      <w:start w:val="1"/>
      <w:numFmt w:val="decimal"/>
      <w:lvlText w:val="%1."/>
      <w:lvlJc w:val="left"/>
      <w:pPr>
        <w:tabs>
          <w:tab w:val="num" w:pos="720"/>
        </w:tabs>
      </w:pPr>
    </w:lvl>
    <w:lvl w:ilvl="1">
      <w:start w:val="1"/>
      <w:numFmt w:val="bullet"/>
      <w:lvlText w:val=""/>
      <w:lvlJc w:val="left"/>
      <w:pPr>
        <w:tabs>
          <w:tab w:val="num" w:pos="1440"/>
        </w:tabs>
      </w:pPr>
      <w:rPr>
        <w:rFonts w:ascii="Symbol" w:hAnsi="Symbol"/>
      </w:rPr>
    </w:lvl>
    <w:lvl w:ilvl="2">
      <w:start w:val="1"/>
      <w:numFmt w:val="lowerRoman"/>
      <w:lvlText w:val="%3."/>
      <w:lvlJc w:val="right"/>
      <w:pPr>
        <w:tabs>
          <w:tab w:val="num" w:pos="2160"/>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4">
    <w:nsid w:val="00000006"/>
    <w:multiLevelType w:val="singleLevel"/>
    <w:tmpl w:val="00000006"/>
    <w:name w:val="WW8Num5"/>
    <w:lvl w:ilvl="0">
      <w:start w:val="1"/>
      <w:numFmt w:val="bullet"/>
      <w:lvlText w:val=""/>
      <w:lvlJc w:val="left"/>
      <w:pPr>
        <w:tabs>
          <w:tab w:val="num" w:pos="0"/>
        </w:tabs>
        <w:ind w:left="1077" w:hanging="360"/>
      </w:pPr>
      <w:rPr>
        <w:rFonts w:ascii="Symbol" w:hAnsi="Symbol"/>
      </w:rPr>
    </w:lvl>
  </w:abstractNum>
  <w:abstractNum w:abstractNumId="5">
    <w:nsid w:val="00000009"/>
    <w:multiLevelType w:val="singleLevel"/>
    <w:tmpl w:val="00000009"/>
    <w:name w:val="WW8Num8"/>
    <w:lvl w:ilvl="0">
      <w:numFmt w:val="bullet"/>
      <w:lvlText w:val=""/>
      <w:lvlJc w:val="left"/>
      <w:pPr>
        <w:tabs>
          <w:tab w:val="num" w:pos="0"/>
        </w:tabs>
        <w:ind w:left="756" w:hanging="360"/>
      </w:pPr>
      <w:rPr>
        <w:rFonts w:ascii="Symbol" w:hAnsi="Symbol"/>
        <w:sz w:val="26"/>
      </w:rPr>
    </w:lvl>
  </w:abstractNum>
  <w:abstractNum w:abstractNumId="6">
    <w:nsid w:val="0000000A"/>
    <w:multiLevelType w:val="singleLevel"/>
    <w:tmpl w:val="0000000A"/>
    <w:name w:val="WW8Num11"/>
    <w:lvl w:ilvl="0">
      <w:numFmt w:val="bullet"/>
      <w:lvlText w:val=""/>
      <w:lvlJc w:val="left"/>
      <w:pPr>
        <w:tabs>
          <w:tab w:val="num" w:pos="0"/>
        </w:tabs>
        <w:ind w:left="720" w:hanging="360"/>
      </w:pPr>
      <w:rPr>
        <w:rFonts w:ascii="Symbol" w:hAnsi="Symbol"/>
        <w:sz w:val="26"/>
      </w:rPr>
    </w:lvl>
  </w:abstractNum>
  <w:abstractNum w:abstractNumId="7">
    <w:nsid w:val="00000011"/>
    <w:multiLevelType w:val="singleLevel"/>
    <w:tmpl w:val="00000011"/>
    <w:name w:val="WW8Num17"/>
    <w:lvl w:ilvl="0">
      <w:start w:val="1"/>
      <w:numFmt w:val="bullet"/>
      <w:lvlText w:val=""/>
      <w:lvlJc w:val="left"/>
      <w:pPr>
        <w:tabs>
          <w:tab w:val="num" w:pos="0"/>
        </w:tabs>
        <w:ind w:left="720" w:hanging="360"/>
      </w:pPr>
      <w:rPr>
        <w:rFonts w:ascii="Symbol" w:hAnsi="Symbol" w:cs="Symbol" w:hint="default"/>
        <w:spacing w:val="0"/>
        <w:szCs w:val="24"/>
      </w:rPr>
    </w:lvl>
  </w:abstractNum>
  <w:abstractNum w:abstractNumId="8">
    <w:nsid w:val="03533246"/>
    <w:multiLevelType w:val="hybridMultilevel"/>
    <w:tmpl w:val="C4A805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0D650BAB"/>
    <w:multiLevelType w:val="hybridMultilevel"/>
    <w:tmpl w:val="8E54D568"/>
    <w:lvl w:ilvl="0" w:tplc="12C6AC48">
      <w:start w:val="1"/>
      <w:numFmt w:val="bullet"/>
      <w:pStyle w:val="Listapunktowana2"/>
      <w:lvlText w:val=""/>
      <w:lvlJc w:val="left"/>
      <w:pPr>
        <w:tabs>
          <w:tab w:val="num" w:pos="720"/>
        </w:tabs>
        <w:ind w:left="720" w:hanging="360"/>
      </w:pPr>
      <w:rPr>
        <w:rFonts w:ascii="Symbol" w:hAnsi="Symbol" w:hint="default"/>
        <w:color w:val="auto"/>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
    <w:nsid w:val="1404064A"/>
    <w:multiLevelType w:val="hybridMultilevel"/>
    <w:tmpl w:val="DA6C124E"/>
    <w:lvl w:ilvl="0" w:tplc="3438D6C0">
      <w:start w:val="1"/>
      <w:numFmt w:val="bullet"/>
      <w:lvlText w:val=""/>
      <w:lvlJc w:val="left"/>
      <w:pPr>
        <w:ind w:left="795" w:hanging="360"/>
      </w:pPr>
      <w:rPr>
        <w:rFonts w:ascii="Symbol" w:hAnsi="Symbol" w:hint="default"/>
      </w:rPr>
    </w:lvl>
    <w:lvl w:ilvl="1" w:tplc="04150003" w:tentative="1">
      <w:start w:val="1"/>
      <w:numFmt w:val="bullet"/>
      <w:lvlText w:val="o"/>
      <w:lvlJc w:val="left"/>
      <w:pPr>
        <w:ind w:left="1515" w:hanging="360"/>
      </w:pPr>
      <w:rPr>
        <w:rFonts w:ascii="Courier New" w:hAnsi="Courier New" w:cs="Courier New" w:hint="default"/>
      </w:rPr>
    </w:lvl>
    <w:lvl w:ilvl="2" w:tplc="04150005" w:tentative="1">
      <w:start w:val="1"/>
      <w:numFmt w:val="bullet"/>
      <w:lvlText w:val=""/>
      <w:lvlJc w:val="left"/>
      <w:pPr>
        <w:ind w:left="2235" w:hanging="360"/>
      </w:pPr>
      <w:rPr>
        <w:rFonts w:ascii="Wingdings" w:hAnsi="Wingdings" w:hint="default"/>
      </w:rPr>
    </w:lvl>
    <w:lvl w:ilvl="3" w:tplc="04150001" w:tentative="1">
      <w:start w:val="1"/>
      <w:numFmt w:val="bullet"/>
      <w:lvlText w:val=""/>
      <w:lvlJc w:val="left"/>
      <w:pPr>
        <w:ind w:left="2955" w:hanging="360"/>
      </w:pPr>
      <w:rPr>
        <w:rFonts w:ascii="Symbol" w:hAnsi="Symbol" w:hint="default"/>
      </w:rPr>
    </w:lvl>
    <w:lvl w:ilvl="4" w:tplc="04150003" w:tentative="1">
      <w:start w:val="1"/>
      <w:numFmt w:val="bullet"/>
      <w:lvlText w:val="o"/>
      <w:lvlJc w:val="left"/>
      <w:pPr>
        <w:ind w:left="3675" w:hanging="360"/>
      </w:pPr>
      <w:rPr>
        <w:rFonts w:ascii="Courier New" w:hAnsi="Courier New" w:cs="Courier New" w:hint="default"/>
      </w:rPr>
    </w:lvl>
    <w:lvl w:ilvl="5" w:tplc="04150005" w:tentative="1">
      <w:start w:val="1"/>
      <w:numFmt w:val="bullet"/>
      <w:lvlText w:val=""/>
      <w:lvlJc w:val="left"/>
      <w:pPr>
        <w:ind w:left="4395" w:hanging="360"/>
      </w:pPr>
      <w:rPr>
        <w:rFonts w:ascii="Wingdings" w:hAnsi="Wingdings" w:hint="default"/>
      </w:rPr>
    </w:lvl>
    <w:lvl w:ilvl="6" w:tplc="04150001" w:tentative="1">
      <w:start w:val="1"/>
      <w:numFmt w:val="bullet"/>
      <w:lvlText w:val=""/>
      <w:lvlJc w:val="left"/>
      <w:pPr>
        <w:ind w:left="5115" w:hanging="360"/>
      </w:pPr>
      <w:rPr>
        <w:rFonts w:ascii="Symbol" w:hAnsi="Symbol" w:hint="default"/>
      </w:rPr>
    </w:lvl>
    <w:lvl w:ilvl="7" w:tplc="04150003" w:tentative="1">
      <w:start w:val="1"/>
      <w:numFmt w:val="bullet"/>
      <w:lvlText w:val="o"/>
      <w:lvlJc w:val="left"/>
      <w:pPr>
        <w:ind w:left="5835" w:hanging="360"/>
      </w:pPr>
      <w:rPr>
        <w:rFonts w:ascii="Courier New" w:hAnsi="Courier New" w:cs="Courier New" w:hint="default"/>
      </w:rPr>
    </w:lvl>
    <w:lvl w:ilvl="8" w:tplc="04150005" w:tentative="1">
      <w:start w:val="1"/>
      <w:numFmt w:val="bullet"/>
      <w:lvlText w:val=""/>
      <w:lvlJc w:val="left"/>
      <w:pPr>
        <w:ind w:left="6555" w:hanging="360"/>
      </w:pPr>
      <w:rPr>
        <w:rFonts w:ascii="Wingdings" w:hAnsi="Wingdings" w:hint="default"/>
      </w:rPr>
    </w:lvl>
  </w:abstractNum>
  <w:abstractNum w:abstractNumId="11">
    <w:nsid w:val="156616B9"/>
    <w:multiLevelType w:val="hybridMultilevel"/>
    <w:tmpl w:val="3AF0924A"/>
    <w:lvl w:ilvl="0" w:tplc="47C4ABCA">
      <w:start w:val="1"/>
      <w:numFmt w:val="decimal"/>
      <w:lvlText w:val="%1."/>
      <w:lvlJc w:val="left"/>
      <w:pPr>
        <w:tabs>
          <w:tab w:val="num" w:pos="720"/>
        </w:tabs>
        <w:ind w:left="720" w:hanging="360"/>
      </w:pPr>
      <w:rPr>
        <w:rFonts w:hint="default"/>
        <w:b w:val="0"/>
      </w:rPr>
    </w:lvl>
    <w:lvl w:ilvl="1" w:tplc="8DA093B0">
      <w:start w:val="1"/>
      <w:numFmt w:val="bullet"/>
      <w:lvlText w:val=""/>
      <w:lvlJc w:val="left"/>
      <w:pPr>
        <w:tabs>
          <w:tab w:val="num" w:pos="1477"/>
        </w:tabs>
        <w:ind w:left="1477" w:hanging="397"/>
      </w:pPr>
      <w:rPr>
        <w:rFonts w:ascii="Symbol" w:hAnsi="Symbol" w:hint="default"/>
        <w:b w:val="0"/>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
    <w:nsid w:val="19AF14DD"/>
    <w:multiLevelType w:val="multilevel"/>
    <w:tmpl w:val="8E98E578"/>
    <w:lvl w:ilvl="0">
      <w:start w:val="1"/>
      <w:numFmt w:val="bullet"/>
      <w:pStyle w:val="Spistreci8"/>
      <w:lvlText w:val="o"/>
      <w:lvlJc w:val="left"/>
      <w:pPr>
        <w:tabs>
          <w:tab w:val="num" w:pos="1440"/>
        </w:tabs>
        <w:ind w:left="1440" w:hanging="360"/>
      </w:pPr>
      <w:rPr>
        <w:rFonts w:ascii="Courier New" w:hAnsi="Courier New" w:hint="default"/>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13">
    <w:nsid w:val="30444FCD"/>
    <w:multiLevelType w:val="multilevel"/>
    <w:tmpl w:val="73308564"/>
    <w:lvl w:ilvl="0">
      <w:start w:val="1"/>
      <w:numFmt w:val="decimal"/>
      <w:lvlText w:val="%1.0."/>
      <w:lvlJc w:val="left"/>
      <w:pPr>
        <w:ind w:left="1080" w:hanging="720"/>
      </w:pPr>
      <w:rPr>
        <w:rFonts w:hint="default"/>
      </w:rPr>
    </w:lvl>
    <w:lvl w:ilvl="1">
      <w:start w:val="1"/>
      <w:numFmt w:val="decimal"/>
      <w:lvlText w:val="%1.%2."/>
      <w:lvlJc w:val="left"/>
      <w:pPr>
        <w:ind w:left="1534" w:hanging="720"/>
      </w:pPr>
      <w:rPr>
        <w:rFonts w:hint="default"/>
      </w:rPr>
    </w:lvl>
    <w:lvl w:ilvl="2">
      <w:start w:val="1"/>
      <w:numFmt w:val="decimal"/>
      <w:lvlText w:val="%1.%2.%3."/>
      <w:lvlJc w:val="left"/>
      <w:pPr>
        <w:ind w:left="1988" w:hanging="720"/>
      </w:pPr>
      <w:rPr>
        <w:rFonts w:hint="default"/>
      </w:rPr>
    </w:lvl>
    <w:lvl w:ilvl="3">
      <w:start w:val="1"/>
      <w:numFmt w:val="decimal"/>
      <w:lvlText w:val="%1.%2.%3.%4."/>
      <w:lvlJc w:val="left"/>
      <w:pPr>
        <w:ind w:left="2802" w:hanging="1080"/>
      </w:pPr>
      <w:rPr>
        <w:rFonts w:hint="default"/>
      </w:rPr>
    </w:lvl>
    <w:lvl w:ilvl="4">
      <w:start w:val="1"/>
      <w:numFmt w:val="decimal"/>
      <w:lvlText w:val="%1.%2.%3.%4.%5."/>
      <w:lvlJc w:val="left"/>
      <w:pPr>
        <w:ind w:left="3256" w:hanging="1080"/>
      </w:pPr>
      <w:rPr>
        <w:rFonts w:hint="default"/>
      </w:rPr>
    </w:lvl>
    <w:lvl w:ilvl="5">
      <w:start w:val="1"/>
      <w:numFmt w:val="decimal"/>
      <w:lvlText w:val="%1.%2.%3.%4.%5.%6."/>
      <w:lvlJc w:val="left"/>
      <w:pPr>
        <w:ind w:left="4070" w:hanging="1440"/>
      </w:pPr>
      <w:rPr>
        <w:rFonts w:hint="default"/>
      </w:rPr>
    </w:lvl>
    <w:lvl w:ilvl="6">
      <w:start w:val="1"/>
      <w:numFmt w:val="decimal"/>
      <w:lvlText w:val="%1.%2.%3.%4.%5.%6.%7."/>
      <w:lvlJc w:val="left"/>
      <w:pPr>
        <w:ind w:left="4524" w:hanging="1440"/>
      </w:pPr>
      <w:rPr>
        <w:rFonts w:hint="default"/>
      </w:rPr>
    </w:lvl>
    <w:lvl w:ilvl="7">
      <w:start w:val="1"/>
      <w:numFmt w:val="decimal"/>
      <w:lvlText w:val="%1.%2.%3.%4.%5.%6.%7.%8."/>
      <w:lvlJc w:val="left"/>
      <w:pPr>
        <w:ind w:left="5338" w:hanging="1800"/>
      </w:pPr>
      <w:rPr>
        <w:rFonts w:hint="default"/>
      </w:rPr>
    </w:lvl>
    <w:lvl w:ilvl="8">
      <w:start w:val="1"/>
      <w:numFmt w:val="decimal"/>
      <w:lvlText w:val="%1.%2.%3.%4.%5.%6.%7.%8.%9."/>
      <w:lvlJc w:val="left"/>
      <w:pPr>
        <w:ind w:left="6152" w:hanging="2160"/>
      </w:pPr>
      <w:rPr>
        <w:rFonts w:hint="default"/>
      </w:rPr>
    </w:lvl>
  </w:abstractNum>
  <w:abstractNum w:abstractNumId="14">
    <w:nsid w:val="39802757"/>
    <w:multiLevelType w:val="hybridMultilevel"/>
    <w:tmpl w:val="2138A17A"/>
    <w:lvl w:ilvl="0" w:tplc="7BDAF5B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43670EF0"/>
    <w:multiLevelType w:val="multilevel"/>
    <w:tmpl w:val="F54E475E"/>
    <w:lvl w:ilvl="0">
      <w:start w:val="1"/>
      <w:numFmt w:val="bullet"/>
      <w:pStyle w:val="Tekstpodstawowy22"/>
      <w:lvlText w:val=""/>
      <w:lvlJc w:val="left"/>
      <w:pPr>
        <w:tabs>
          <w:tab w:val="num" w:pos="1776"/>
        </w:tabs>
        <w:ind w:left="1776" w:hanging="360"/>
      </w:pPr>
      <w:rPr>
        <w:rFonts w:ascii="Symbol" w:hAnsi="Symbol" w:hint="default"/>
      </w:rPr>
    </w:lvl>
    <w:lvl w:ilvl="1">
      <w:start w:val="1"/>
      <w:numFmt w:val="decimal"/>
      <w:lvlText w:val="%2."/>
      <w:lvlJc w:val="left"/>
      <w:pPr>
        <w:tabs>
          <w:tab w:val="num" w:pos="1440"/>
        </w:tabs>
        <w:ind w:left="1440" w:hanging="360"/>
      </w:pPr>
      <w:rPr>
        <w:rFont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nsid w:val="43F72BAD"/>
    <w:multiLevelType w:val="hybridMultilevel"/>
    <w:tmpl w:val="F9B4FDF6"/>
    <w:lvl w:ilvl="0" w:tplc="767017F0">
      <w:start w:val="1"/>
      <w:numFmt w:val="decimal"/>
      <w:lvlText w:val="%1."/>
      <w:lvlJc w:val="left"/>
      <w:pPr>
        <w:ind w:left="420" w:hanging="360"/>
      </w:pPr>
      <w:rPr>
        <w:rFonts w:hint="default"/>
        <w:b w:val="0"/>
      </w:rPr>
    </w:lvl>
    <w:lvl w:ilvl="1" w:tplc="04150019" w:tentative="1">
      <w:start w:val="1"/>
      <w:numFmt w:val="lowerLetter"/>
      <w:lvlText w:val="%2."/>
      <w:lvlJc w:val="left"/>
      <w:pPr>
        <w:ind w:left="1140" w:hanging="360"/>
      </w:pPr>
    </w:lvl>
    <w:lvl w:ilvl="2" w:tplc="0415001B" w:tentative="1">
      <w:start w:val="1"/>
      <w:numFmt w:val="lowerRoman"/>
      <w:lvlText w:val="%3."/>
      <w:lvlJc w:val="right"/>
      <w:pPr>
        <w:ind w:left="1860" w:hanging="180"/>
      </w:pPr>
    </w:lvl>
    <w:lvl w:ilvl="3" w:tplc="0415000F" w:tentative="1">
      <w:start w:val="1"/>
      <w:numFmt w:val="decimal"/>
      <w:lvlText w:val="%4."/>
      <w:lvlJc w:val="left"/>
      <w:pPr>
        <w:ind w:left="2580" w:hanging="360"/>
      </w:pPr>
    </w:lvl>
    <w:lvl w:ilvl="4" w:tplc="04150019" w:tentative="1">
      <w:start w:val="1"/>
      <w:numFmt w:val="lowerLetter"/>
      <w:lvlText w:val="%5."/>
      <w:lvlJc w:val="left"/>
      <w:pPr>
        <w:ind w:left="3300" w:hanging="360"/>
      </w:pPr>
    </w:lvl>
    <w:lvl w:ilvl="5" w:tplc="0415001B" w:tentative="1">
      <w:start w:val="1"/>
      <w:numFmt w:val="lowerRoman"/>
      <w:lvlText w:val="%6."/>
      <w:lvlJc w:val="right"/>
      <w:pPr>
        <w:ind w:left="4020" w:hanging="180"/>
      </w:pPr>
    </w:lvl>
    <w:lvl w:ilvl="6" w:tplc="0415000F" w:tentative="1">
      <w:start w:val="1"/>
      <w:numFmt w:val="decimal"/>
      <w:lvlText w:val="%7."/>
      <w:lvlJc w:val="left"/>
      <w:pPr>
        <w:ind w:left="4740" w:hanging="360"/>
      </w:pPr>
    </w:lvl>
    <w:lvl w:ilvl="7" w:tplc="04150019" w:tentative="1">
      <w:start w:val="1"/>
      <w:numFmt w:val="lowerLetter"/>
      <w:lvlText w:val="%8."/>
      <w:lvlJc w:val="left"/>
      <w:pPr>
        <w:ind w:left="5460" w:hanging="360"/>
      </w:pPr>
    </w:lvl>
    <w:lvl w:ilvl="8" w:tplc="0415001B" w:tentative="1">
      <w:start w:val="1"/>
      <w:numFmt w:val="lowerRoman"/>
      <w:lvlText w:val="%9."/>
      <w:lvlJc w:val="right"/>
      <w:pPr>
        <w:ind w:left="6180" w:hanging="180"/>
      </w:pPr>
    </w:lvl>
  </w:abstractNum>
  <w:abstractNum w:abstractNumId="17">
    <w:nsid w:val="4DE054A7"/>
    <w:multiLevelType w:val="hybridMultilevel"/>
    <w:tmpl w:val="BF0CC3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542C68DB"/>
    <w:multiLevelType w:val="hybridMultilevel"/>
    <w:tmpl w:val="CADA82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55D803FC"/>
    <w:multiLevelType w:val="singleLevel"/>
    <w:tmpl w:val="236C4ECA"/>
    <w:lvl w:ilvl="0">
      <w:start w:val="1"/>
      <w:numFmt w:val="lowerLetter"/>
      <w:pStyle w:val="Listapunktowana4"/>
      <w:lvlText w:val="%1)"/>
      <w:lvlJc w:val="left"/>
      <w:pPr>
        <w:tabs>
          <w:tab w:val="num" w:pos="3192"/>
        </w:tabs>
        <w:ind w:left="3192" w:hanging="360"/>
      </w:pPr>
      <w:rPr>
        <w:rFonts w:hint="default"/>
      </w:rPr>
    </w:lvl>
  </w:abstractNum>
  <w:abstractNum w:abstractNumId="20">
    <w:nsid w:val="5C4348E3"/>
    <w:multiLevelType w:val="multilevel"/>
    <w:tmpl w:val="EE9C760C"/>
    <w:lvl w:ilvl="0">
      <w:start w:val="1"/>
      <w:numFmt w:val="decimal"/>
      <w:lvlText w:val="%1"/>
      <w:lvlJc w:val="left"/>
      <w:pPr>
        <w:tabs>
          <w:tab w:val="num" w:pos="390"/>
        </w:tabs>
        <w:ind w:left="390" w:hanging="390"/>
      </w:pPr>
      <w:rPr>
        <w:rFonts w:hint="default"/>
      </w:rPr>
    </w:lvl>
    <w:lvl w:ilvl="1">
      <w:start w:val="1"/>
      <w:numFmt w:val="decimal"/>
      <w:pStyle w:val="ListNumber-Salesconditions"/>
      <w:lvlText w:val="%1.%2"/>
      <w:lvlJc w:val="left"/>
      <w:pPr>
        <w:tabs>
          <w:tab w:val="num" w:pos="1428"/>
        </w:tabs>
        <w:ind w:left="1428" w:hanging="72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4272"/>
        </w:tabs>
        <w:ind w:left="4272" w:hanging="144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6048"/>
        </w:tabs>
        <w:ind w:left="6048" w:hanging="1800"/>
      </w:pPr>
      <w:rPr>
        <w:rFonts w:hint="default"/>
      </w:rPr>
    </w:lvl>
    <w:lvl w:ilvl="7">
      <w:start w:val="1"/>
      <w:numFmt w:val="decimal"/>
      <w:lvlText w:val="%1.%2.%3.%4.%5.%6.%7.%8"/>
      <w:lvlJc w:val="left"/>
      <w:pPr>
        <w:tabs>
          <w:tab w:val="num" w:pos="7116"/>
        </w:tabs>
        <w:ind w:left="7116" w:hanging="2160"/>
      </w:pPr>
      <w:rPr>
        <w:rFonts w:hint="default"/>
      </w:rPr>
    </w:lvl>
    <w:lvl w:ilvl="8">
      <w:start w:val="1"/>
      <w:numFmt w:val="decimal"/>
      <w:lvlText w:val="%1.%2.%3.%4.%5.%6.%7.%8.%9"/>
      <w:lvlJc w:val="left"/>
      <w:pPr>
        <w:tabs>
          <w:tab w:val="num" w:pos="7824"/>
        </w:tabs>
        <w:ind w:left="7824" w:hanging="2160"/>
      </w:pPr>
      <w:rPr>
        <w:rFonts w:hint="default"/>
      </w:rPr>
    </w:lvl>
  </w:abstractNum>
  <w:abstractNum w:abstractNumId="21">
    <w:nsid w:val="5D303B7A"/>
    <w:multiLevelType w:val="hybridMultilevel"/>
    <w:tmpl w:val="80304136"/>
    <w:lvl w:ilvl="0" w:tplc="270E995A">
      <w:start w:val="1"/>
      <w:numFmt w:val="bullet"/>
      <w:pStyle w:val="Listapunktowana3"/>
      <w:lvlText w:val=""/>
      <w:lvlJc w:val="left"/>
      <w:pPr>
        <w:tabs>
          <w:tab w:val="num" w:pos="454"/>
        </w:tabs>
        <w:ind w:left="454" w:hanging="454"/>
      </w:pPr>
      <w:rPr>
        <w:rFonts w:ascii="Wingdings" w:hAnsi="Wingdings" w:hint="default"/>
      </w:rPr>
    </w:lvl>
    <w:lvl w:ilvl="1" w:tplc="1B18D7E8">
      <w:start w:val="4"/>
      <w:numFmt w:val="bullet"/>
      <w:lvlText w:val=""/>
      <w:lvlJc w:val="left"/>
      <w:pPr>
        <w:tabs>
          <w:tab w:val="num" w:pos="1534"/>
        </w:tabs>
        <w:ind w:left="1534" w:hanging="454"/>
      </w:pPr>
      <w:rPr>
        <w:rFonts w:ascii="Wingdings" w:hAnsi="Wingding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2">
    <w:nsid w:val="62BE6BF5"/>
    <w:multiLevelType w:val="hybridMultilevel"/>
    <w:tmpl w:val="C836538E"/>
    <w:lvl w:ilvl="0" w:tplc="C7ACC3EE">
      <w:start w:val="1"/>
      <w:numFmt w:val="bullet"/>
      <w:pStyle w:val="Listapunktowana5"/>
      <w:lvlText w:val=""/>
      <w:lvlJc w:val="left"/>
      <w:pPr>
        <w:tabs>
          <w:tab w:val="num" w:pos="777"/>
        </w:tabs>
        <w:ind w:left="777" w:hanging="360"/>
      </w:pPr>
      <w:rPr>
        <w:rFonts w:ascii="TechnicBold" w:hAnsi="TechnicBold" w:hint="default"/>
      </w:rPr>
    </w:lvl>
    <w:lvl w:ilvl="1" w:tplc="28DE1F54" w:tentative="1">
      <w:start w:val="1"/>
      <w:numFmt w:val="bullet"/>
      <w:lvlText w:val="o"/>
      <w:lvlJc w:val="left"/>
      <w:pPr>
        <w:tabs>
          <w:tab w:val="num" w:pos="1497"/>
        </w:tabs>
        <w:ind w:left="1497" w:hanging="360"/>
      </w:pPr>
      <w:rPr>
        <w:rFonts w:ascii="Courier New" w:hAnsi="Courier New" w:hint="default"/>
      </w:rPr>
    </w:lvl>
    <w:lvl w:ilvl="2" w:tplc="47FE4388" w:tentative="1">
      <w:start w:val="1"/>
      <w:numFmt w:val="bullet"/>
      <w:lvlText w:val=""/>
      <w:lvlJc w:val="left"/>
      <w:pPr>
        <w:tabs>
          <w:tab w:val="num" w:pos="2217"/>
        </w:tabs>
        <w:ind w:left="2217" w:hanging="360"/>
      </w:pPr>
      <w:rPr>
        <w:rFonts w:ascii="Wingdings" w:hAnsi="Wingdings" w:hint="default"/>
      </w:rPr>
    </w:lvl>
    <w:lvl w:ilvl="3" w:tplc="079EB428" w:tentative="1">
      <w:start w:val="1"/>
      <w:numFmt w:val="bullet"/>
      <w:lvlText w:val=""/>
      <w:lvlJc w:val="left"/>
      <w:pPr>
        <w:tabs>
          <w:tab w:val="num" w:pos="2937"/>
        </w:tabs>
        <w:ind w:left="2937" w:hanging="360"/>
      </w:pPr>
      <w:rPr>
        <w:rFonts w:ascii="Symbol" w:hAnsi="Symbol" w:hint="default"/>
      </w:rPr>
    </w:lvl>
    <w:lvl w:ilvl="4" w:tplc="EADC92E4" w:tentative="1">
      <w:start w:val="1"/>
      <w:numFmt w:val="bullet"/>
      <w:lvlText w:val="o"/>
      <w:lvlJc w:val="left"/>
      <w:pPr>
        <w:tabs>
          <w:tab w:val="num" w:pos="3657"/>
        </w:tabs>
        <w:ind w:left="3657" w:hanging="360"/>
      </w:pPr>
      <w:rPr>
        <w:rFonts w:ascii="Courier New" w:hAnsi="Courier New" w:hint="default"/>
      </w:rPr>
    </w:lvl>
    <w:lvl w:ilvl="5" w:tplc="D75430CC" w:tentative="1">
      <w:start w:val="1"/>
      <w:numFmt w:val="bullet"/>
      <w:lvlText w:val=""/>
      <w:lvlJc w:val="left"/>
      <w:pPr>
        <w:tabs>
          <w:tab w:val="num" w:pos="4377"/>
        </w:tabs>
        <w:ind w:left="4377" w:hanging="360"/>
      </w:pPr>
      <w:rPr>
        <w:rFonts w:ascii="Wingdings" w:hAnsi="Wingdings" w:hint="default"/>
      </w:rPr>
    </w:lvl>
    <w:lvl w:ilvl="6" w:tplc="60FE59F2" w:tentative="1">
      <w:start w:val="1"/>
      <w:numFmt w:val="bullet"/>
      <w:lvlText w:val=""/>
      <w:lvlJc w:val="left"/>
      <w:pPr>
        <w:tabs>
          <w:tab w:val="num" w:pos="5097"/>
        </w:tabs>
        <w:ind w:left="5097" w:hanging="360"/>
      </w:pPr>
      <w:rPr>
        <w:rFonts w:ascii="Symbol" w:hAnsi="Symbol" w:hint="default"/>
      </w:rPr>
    </w:lvl>
    <w:lvl w:ilvl="7" w:tplc="2F760CEC" w:tentative="1">
      <w:start w:val="1"/>
      <w:numFmt w:val="bullet"/>
      <w:lvlText w:val="o"/>
      <w:lvlJc w:val="left"/>
      <w:pPr>
        <w:tabs>
          <w:tab w:val="num" w:pos="5817"/>
        </w:tabs>
        <w:ind w:left="5817" w:hanging="360"/>
      </w:pPr>
      <w:rPr>
        <w:rFonts w:ascii="Courier New" w:hAnsi="Courier New" w:hint="default"/>
      </w:rPr>
    </w:lvl>
    <w:lvl w:ilvl="8" w:tplc="3AF65982" w:tentative="1">
      <w:start w:val="1"/>
      <w:numFmt w:val="bullet"/>
      <w:lvlText w:val=""/>
      <w:lvlJc w:val="left"/>
      <w:pPr>
        <w:tabs>
          <w:tab w:val="num" w:pos="6537"/>
        </w:tabs>
        <w:ind w:left="6537" w:hanging="360"/>
      </w:pPr>
      <w:rPr>
        <w:rFonts w:ascii="Wingdings" w:hAnsi="Wingdings" w:hint="default"/>
      </w:rPr>
    </w:lvl>
  </w:abstractNum>
  <w:abstractNum w:abstractNumId="23">
    <w:nsid w:val="77F0137B"/>
    <w:multiLevelType w:val="multilevel"/>
    <w:tmpl w:val="DBA60EAA"/>
    <w:lvl w:ilvl="0">
      <w:start w:val="1"/>
      <w:numFmt w:val="decimal"/>
      <w:lvlText w:val="%1."/>
      <w:lvlJc w:val="left"/>
      <w:pPr>
        <w:ind w:left="360" w:hanging="360"/>
      </w:pPr>
      <w:rPr>
        <w:rFonts w:hint="default"/>
      </w:rPr>
    </w:lvl>
    <w:lvl w:ilvl="1">
      <w:start w:val="1"/>
      <w:numFmt w:val="decimal"/>
      <w:isLgl/>
      <w:lvlText w:val="%1.%2."/>
      <w:lvlJc w:val="left"/>
      <w:pPr>
        <w:ind w:left="1800" w:hanging="720"/>
      </w:pPr>
      <w:rPr>
        <w:rFonts w:hint="default"/>
      </w:rPr>
    </w:lvl>
    <w:lvl w:ilvl="2">
      <w:start w:val="1"/>
      <w:numFmt w:val="decimal"/>
      <w:isLgl/>
      <w:lvlText w:val="%1.%2.%3."/>
      <w:lvlJc w:val="left"/>
      <w:pPr>
        <w:ind w:left="2880" w:hanging="720"/>
      </w:pPr>
      <w:rPr>
        <w:rFonts w:hint="default"/>
      </w:rPr>
    </w:lvl>
    <w:lvl w:ilvl="3">
      <w:start w:val="1"/>
      <w:numFmt w:val="decimal"/>
      <w:isLgl/>
      <w:lvlText w:val="%1.%2.%3.%4."/>
      <w:lvlJc w:val="left"/>
      <w:pPr>
        <w:ind w:left="4320" w:hanging="1080"/>
      </w:pPr>
      <w:rPr>
        <w:rFonts w:hint="default"/>
      </w:rPr>
    </w:lvl>
    <w:lvl w:ilvl="4">
      <w:start w:val="1"/>
      <w:numFmt w:val="decimal"/>
      <w:isLgl/>
      <w:lvlText w:val="%1.%2.%3.%4.%5."/>
      <w:lvlJc w:val="left"/>
      <w:pPr>
        <w:ind w:left="5400" w:hanging="1080"/>
      </w:pPr>
      <w:rPr>
        <w:rFonts w:hint="default"/>
      </w:rPr>
    </w:lvl>
    <w:lvl w:ilvl="5">
      <w:start w:val="1"/>
      <w:numFmt w:val="decimal"/>
      <w:isLgl/>
      <w:lvlText w:val="%1.%2.%3.%4.%5.%6."/>
      <w:lvlJc w:val="left"/>
      <w:pPr>
        <w:ind w:left="6840" w:hanging="1440"/>
      </w:pPr>
      <w:rPr>
        <w:rFonts w:hint="default"/>
      </w:rPr>
    </w:lvl>
    <w:lvl w:ilvl="6">
      <w:start w:val="1"/>
      <w:numFmt w:val="decimal"/>
      <w:isLgl/>
      <w:lvlText w:val="%1.%2.%3.%4.%5.%6.%7."/>
      <w:lvlJc w:val="left"/>
      <w:pPr>
        <w:ind w:left="7920" w:hanging="1440"/>
      </w:pPr>
      <w:rPr>
        <w:rFonts w:hint="default"/>
      </w:rPr>
    </w:lvl>
    <w:lvl w:ilvl="7">
      <w:start w:val="1"/>
      <w:numFmt w:val="decimal"/>
      <w:isLgl/>
      <w:lvlText w:val="%1.%2.%3.%4.%5.%6.%7.%8."/>
      <w:lvlJc w:val="left"/>
      <w:pPr>
        <w:ind w:left="9360" w:hanging="1800"/>
      </w:pPr>
      <w:rPr>
        <w:rFonts w:hint="default"/>
      </w:rPr>
    </w:lvl>
    <w:lvl w:ilvl="8">
      <w:start w:val="1"/>
      <w:numFmt w:val="decimal"/>
      <w:isLgl/>
      <w:lvlText w:val="%1.%2.%3.%4.%5.%6.%7.%8.%9."/>
      <w:lvlJc w:val="left"/>
      <w:pPr>
        <w:ind w:left="10800" w:hanging="2160"/>
      </w:pPr>
      <w:rPr>
        <w:rFonts w:hint="default"/>
      </w:rPr>
    </w:lvl>
  </w:abstractNum>
  <w:abstractNum w:abstractNumId="24">
    <w:nsid w:val="79DC37C3"/>
    <w:multiLevelType w:val="multilevel"/>
    <w:tmpl w:val="AA889D6C"/>
    <w:lvl w:ilvl="0">
      <w:start w:val="1"/>
      <w:numFmt w:val="decimal"/>
      <w:lvlText w:val="%1.0"/>
      <w:lvlJc w:val="left"/>
      <w:pPr>
        <w:tabs>
          <w:tab w:val="num" w:pos="420"/>
        </w:tabs>
        <w:ind w:left="420" w:hanging="420"/>
      </w:pPr>
      <w:rPr>
        <w:rFonts w:hint="default"/>
      </w:rPr>
    </w:lvl>
    <w:lvl w:ilvl="1">
      <w:start w:val="1"/>
      <w:numFmt w:val="decimal"/>
      <w:pStyle w:val="nagwek11"/>
      <w:lvlText w:val="%1.%2."/>
      <w:lvlJc w:val="left"/>
      <w:pPr>
        <w:tabs>
          <w:tab w:val="num" w:pos="562"/>
        </w:tabs>
        <w:ind w:left="562" w:hanging="420"/>
      </w:pPr>
      <w:rPr>
        <w:rFonts w:hint="default"/>
      </w:rPr>
    </w:lvl>
    <w:lvl w:ilvl="2">
      <w:start w:val="1"/>
      <w:numFmt w:val="decimal"/>
      <w:pStyle w:val="styl11"/>
      <w:lvlText w:val="%1.%2.%3."/>
      <w:lvlJc w:val="left"/>
      <w:pPr>
        <w:tabs>
          <w:tab w:val="num" w:pos="1004"/>
        </w:tabs>
        <w:ind w:left="1004" w:hanging="720"/>
      </w:pPr>
      <w:rPr>
        <w:rFonts w:hint="default"/>
      </w:rPr>
    </w:lvl>
    <w:lvl w:ilvl="3">
      <w:start w:val="1"/>
      <w:numFmt w:val="decimal"/>
      <w:lvlText w:val="%1.%2.%3.%4."/>
      <w:lvlJc w:val="left"/>
      <w:pPr>
        <w:tabs>
          <w:tab w:val="num" w:pos="1146"/>
        </w:tabs>
        <w:ind w:left="1146" w:hanging="720"/>
      </w:pPr>
      <w:rPr>
        <w:rFonts w:hint="default"/>
      </w:rPr>
    </w:lvl>
    <w:lvl w:ilvl="4">
      <w:start w:val="1"/>
      <w:numFmt w:val="decimal"/>
      <w:lvlText w:val="%1.%2.%3.%4.%5."/>
      <w:lvlJc w:val="left"/>
      <w:pPr>
        <w:tabs>
          <w:tab w:val="num" w:pos="1648"/>
        </w:tabs>
        <w:ind w:left="1648" w:hanging="1080"/>
      </w:pPr>
      <w:rPr>
        <w:rFonts w:hint="default"/>
      </w:rPr>
    </w:lvl>
    <w:lvl w:ilvl="5">
      <w:start w:val="1"/>
      <w:numFmt w:val="decimal"/>
      <w:lvlText w:val="%1.%2.%3.%4.%5.%6."/>
      <w:lvlJc w:val="left"/>
      <w:pPr>
        <w:tabs>
          <w:tab w:val="num" w:pos="1790"/>
        </w:tabs>
        <w:ind w:left="1790" w:hanging="1080"/>
      </w:pPr>
      <w:rPr>
        <w:rFonts w:hint="default"/>
      </w:rPr>
    </w:lvl>
    <w:lvl w:ilvl="6">
      <w:start w:val="1"/>
      <w:numFmt w:val="decimal"/>
      <w:lvlText w:val="%1.%2.%3.%4.%5.%6.%7."/>
      <w:lvlJc w:val="left"/>
      <w:pPr>
        <w:tabs>
          <w:tab w:val="num" w:pos="2292"/>
        </w:tabs>
        <w:ind w:left="2292" w:hanging="1440"/>
      </w:pPr>
      <w:rPr>
        <w:rFonts w:hint="default"/>
      </w:rPr>
    </w:lvl>
    <w:lvl w:ilvl="7">
      <w:start w:val="1"/>
      <w:numFmt w:val="decimal"/>
      <w:lvlText w:val="%1.%2.%3.%4.%5.%6.%7.%8."/>
      <w:lvlJc w:val="left"/>
      <w:pPr>
        <w:tabs>
          <w:tab w:val="num" w:pos="2434"/>
        </w:tabs>
        <w:ind w:left="2434" w:hanging="1440"/>
      </w:pPr>
      <w:rPr>
        <w:rFonts w:hint="default"/>
      </w:rPr>
    </w:lvl>
    <w:lvl w:ilvl="8">
      <w:start w:val="1"/>
      <w:numFmt w:val="decimal"/>
      <w:lvlText w:val="%1.%2.%3.%4.%5.%6.%7.%8.%9."/>
      <w:lvlJc w:val="left"/>
      <w:pPr>
        <w:tabs>
          <w:tab w:val="num" w:pos="2936"/>
        </w:tabs>
        <w:ind w:left="2936" w:hanging="1800"/>
      </w:pPr>
      <w:rPr>
        <w:rFonts w:hint="default"/>
      </w:rPr>
    </w:lvl>
  </w:abstractNum>
  <w:num w:numId="1">
    <w:abstractNumId w:val="20"/>
  </w:num>
  <w:num w:numId="2">
    <w:abstractNumId w:val="0"/>
  </w:num>
  <w:num w:numId="3">
    <w:abstractNumId w:val="9"/>
  </w:num>
  <w:num w:numId="4">
    <w:abstractNumId w:val="19"/>
    <w:lvlOverride w:ilvl="0">
      <w:startOverride w:val="1"/>
    </w:lvlOverride>
  </w:num>
  <w:num w:numId="5">
    <w:abstractNumId w:val="22"/>
  </w:num>
  <w:num w:numId="6">
    <w:abstractNumId w:val="10"/>
  </w:num>
  <w:num w:numId="7">
    <w:abstractNumId w:val="21"/>
  </w:num>
  <w:num w:numId="8">
    <w:abstractNumId w:val="12"/>
  </w:num>
  <w:num w:numId="9">
    <w:abstractNumId w:val="15"/>
  </w:num>
  <w:num w:numId="10">
    <w:abstractNumId w:val="24"/>
  </w:num>
  <w:num w:numId="11">
    <w:abstractNumId w:val="14"/>
  </w:num>
  <w:num w:numId="12">
    <w:abstractNumId w:val="16"/>
  </w:num>
  <w:num w:numId="13">
    <w:abstractNumId w:val="18"/>
  </w:num>
  <w:num w:numId="14">
    <w:abstractNumId w:val="17"/>
  </w:num>
  <w:num w:numId="15">
    <w:abstractNumId w:val="8"/>
  </w:num>
  <w:num w:numId="16">
    <w:abstractNumId w:val="11"/>
  </w:num>
  <w:num w:numId="17">
    <w:abstractNumId w:val="2"/>
  </w:num>
  <w:num w:numId="18">
    <w:abstractNumId w:val="23"/>
  </w:num>
  <w:num w:numId="19">
    <w:abstractNumId w:val="1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hideSpellingErrors/>
  <w:activeWritingStyle w:appName="MSWord" w:lang="pl-PL" w:vendorID="12" w:dllVersion="512" w:checkStyle="1"/>
  <w:proofState w:spelling="clean"/>
  <w:defaultTabStop w:val="454"/>
  <w:hyphenationZone w:val="0"/>
  <w:doNotHyphenateCaps/>
  <w:drawingGridHorizontalSpacing w:val="130"/>
  <w:drawingGridVerticalSpacing w:val="39"/>
  <w:displayHorizontalDrawingGridEvery w:val="0"/>
  <w:displayVerticalDrawingGridEvery w:val="0"/>
  <w:doNotShadeFormData/>
  <w:noPunctuationKerning/>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EC1E29"/>
    <w:rsid w:val="00012183"/>
    <w:rsid w:val="00012DF0"/>
    <w:rsid w:val="00013AA0"/>
    <w:rsid w:val="0001594E"/>
    <w:rsid w:val="000162D1"/>
    <w:rsid w:val="00023F1A"/>
    <w:rsid w:val="000248D9"/>
    <w:rsid w:val="00025BC2"/>
    <w:rsid w:val="00027841"/>
    <w:rsid w:val="00031D57"/>
    <w:rsid w:val="00032952"/>
    <w:rsid w:val="00032DE1"/>
    <w:rsid w:val="00035704"/>
    <w:rsid w:val="00037252"/>
    <w:rsid w:val="00037441"/>
    <w:rsid w:val="00037966"/>
    <w:rsid w:val="00041A38"/>
    <w:rsid w:val="00043028"/>
    <w:rsid w:val="000434EC"/>
    <w:rsid w:val="00044031"/>
    <w:rsid w:val="000463F1"/>
    <w:rsid w:val="0005363E"/>
    <w:rsid w:val="0005385D"/>
    <w:rsid w:val="0005460D"/>
    <w:rsid w:val="00055AB2"/>
    <w:rsid w:val="000602E3"/>
    <w:rsid w:val="00060E2B"/>
    <w:rsid w:val="00061979"/>
    <w:rsid w:val="000628BC"/>
    <w:rsid w:val="0006391E"/>
    <w:rsid w:val="00064CEF"/>
    <w:rsid w:val="000651D3"/>
    <w:rsid w:val="00065631"/>
    <w:rsid w:val="0006628A"/>
    <w:rsid w:val="0007164E"/>
    <w:rsid w:val="0007325B"/>
    <w:rsid w:val="00073879"/>
    <w:rsid w:val="00073BA2"/>
    <w:rsid w:val="00073FCF"/>
    <w:rsid w:val="00075CDE"/>
    <w:rsid w:val="000767AE"/>
    <w:rsid w:val="00076E15"/>
    <w:rsid w:val="00080348"/>
    <w:rsid w:val="00080618"/>
    <w:rsid w:val="00080FDF"/>
    <w:rsid w:val="00081B12"/>
    <w:rsid w:val="0008202F"/>
    <w:rsid w:val="00083041"/>
    <w:rsid w:val="00084A80"/>
    <w:rsid w:val="00085C8D"/>
    <w:rsid w:val="0008677B"/>
    <w:rsid w:val="00087172"/>
    <w:rsid w:val="00087C82"/>
    <w:rsid w:val="00090C34"/>
    <w:rsid w:val="00091214"/>
    <w:rsid w:val="00091551"/>
    <w:rsid w:val="00091B97"/>
    <w:rsid w:val="00091D72"/>
    <w:rsid w:val="000951D4"/>
    <w:rsid w:val="00096D45"/>
    <w:rsid w:val="000978A7"/>
    <w:rsid w:val="000A041F"/>
    <w:rsid w:val="000A104D"/>
    <w:rsid w:val="000A12CC"/>
    <w:rsid w:val="000A2A1D"/>
    <w:rsid w:val="000A486E"/>
    <w:rsid w:val="000A4CBA"/>
    <w:rsid w:val="000A57CC"/>
    <w:rsid w:val="000B1327"/>
    <w:rsid w:val="000B46C1"/>
    <w:rsid w:val="000B4CE2"/>
    <w:rsid w:val="000C07AB"/>
    <w:rsid w:val="000C1BFF"/>
    <w:rsid w:val="000C3545"/>
    <w:rsid w:val="000D17FE"/>
    <w:rsid w:val="000D2813"/>
    <w:rsid w:val="000D2A30"/>
    <w:rsid w:val="000D2B36"/>
    <w:rsid w:val="000D62A0"/>
    <w:rsid w:val="000D6726"/>
    <w:rsid w:val="000E6DF9"/>
    <w:rsid w:val="000F005C"/>
    <w:rsid w:val="000F05E1"/>
    <w:rsid w:val="000F2BA1"/>
    <w:rsid w:val="000F4281"/>
    <w:rsid w:val="000F47C0"/>
    <w:rsid w:val="000F4B2D"/>
    <w:rsid w:val="000F4E50"/>
    <w:rsid w:val="000F5524"/>
    <w:rsid w:val="000F6663"/>
    <w:rsid w:val="001004A3"/>
    <w:rsid w:val="001020FB"/>
    <w:rsid w:val="00103A94"/>
    <w:rsid w:val="0010575D"/>
    <w:rsid w:val="00107D39"/>
    <w:rsid w:val="001110F8"/>
    <w:rsid w:val="001123A3"/>
    <w:rsid w:val="00112998"/>
    <w:rsid w:val="00112F2C"/>
    <w:rsid w:val="0011317D"/>
    <w:rsid w:val="00113A8D"/>
    <w:rsid w:val="00113C23"/>
    <w:rsid w:val="00114201"/>
    <w:rsid w:val="00115A01"/>
    <w:rsid w:val="00120D7B"/>
    <w:rsid w:val="001215BA"/>
    <w:rsid w:val="001216DE"/>
    <w:rsid w:val="0012506F"/>
    <w:rsid w:val="001252AC"/>
    <w:rsid w:val="00127865"/>
    <w:rsid w:val="00133407"/>
    <w:rsid w:val="00133D32"/>
    <w:rsid w:val="00134587"/>
    <w:rsid w:val="00143D71"/>
    <w:rsid w:val="001463ED"/>
    <w:rsid w:val="00146CB5"/>
    <w:rsid w:val="00147DF1"/>
    <w:rsid w:val="00150E47"/>
    <w:rsid w:val="00152EB5"/>
    <w:rsid w:val="00156FD8"/>
    <w:rsid w:val="001608DA"/>
    <w:rsid w:val="00164B53"/>
    <w:rsid w:val="00165129"/>
    <w:rsid w:val="00167A25"/>
    <w:rsid w:val="001719D7"/>
    <w:rsid w:val="00172C03"/>
    <w:rsid w:val="00173800"/>
    <w:rsid w:val="00176103"/>
    <w:rsid w:val="00176718"/>
    <w:rsid w:val="00181623"/>
    <w:rsid w:val="001829AD"/>
    <w:rsid w:val="00182CDF"/>
    <w:rsid w:val="00183EB5"/>
    <w:rsid w:val="0018469B"/>
    <w:rsid w:val="0018569C"/>
    <w:rsid w:val="00186C63"/>
    <w:rsid w:val="00187B4A"/>
    <w:rsid w:val="0019025E"/>
    <w:rsid w:val="0019121D"/>
    <w:rsid w:val="00191743"/>
    <w:rsid w:val="001922D4"/>
    <w:rsid w:val="0019455B"/>
    <w:rsid w:val="0019588C"/>
    <w:rsid w:val="00196354"/>
    <w:rsid w:val="00197F32"/>
    <w:rsid w:val="001B0486"/>
    <w:rsid w:val="001B3BD0"/>
    <w:rsid w:val="001B3ECC"/>
    <w:rsid w:val="001B4A8C"/>
    <w:rsid w:val="001B4FF9"/>
    <w:rsid w:val="001B7AEB"/>
    <w:rsid w:val="001C019D"/>
    <w:rsid w:val="001C02DF"/>
    <w:rsid w:val="001C1FF6"/>
    <w:rsid w:val="001C2F35"/>
    <w:rsid w:val="001C32C6"/>
    <w:rsid w:val="001C4409"/>
    <w:rsid w:val="001C4AAD"/>
    <w:rsid w:val="001C57A4"/>
    <w:rsid w:val="001C5966"/>
    <w:rsid w:val="001D01D5"/>
    <w:rsid w:val="001D0B31"/>
    <w:rsid w:val="001D1022"/>
    <w:rsid w:val="001D10C7"/>
    <w:rsid w:val="001D1299"/>
    <w:rsid w:val="001D1E8B"/>
    <w:rsid w:val="001D3141"/>
    <w:rsid w:val="001D3FC9"/>
    <w:rsid w:val="001D6681"/>
    <w:rsid w:val="001D768B"/>
    <w:rsid w:val="001E11B4"/>
    <w:rsid w:val="001E19A2"/>
    <w:rsid w:val="001E4599"/>
    <w:rsid w:val="001E6BD8"/>
    <w:rsid w:val="001F26F1"/>
    <w:rsid w:val="001F63A9"/>
    <w:rsid w:val="001F63F3"/>
    <w:rsid w:val="00201EAF"/>
    <w:rsid w:val="00202BC4"/>
    <w:rsid w:val="00202BE8"/>
    <w:rsid w:val="00204008"/>
    <w:rsid w:val="00204152"/>
    <w:rsid w:val="002043F0"/>
    <w:rsid w:val="00204424"/>
    <w:rsid w:val="00204DF6"/>
    <w:rsid w:val="002054BB"/>
    <w:rsid w:val="00206BE3"/>
    <w:rsid w:val="00207411"/>
    <w:rsid w:val="002104F4"/>
    <w:rsid w:val="002131EE"/>
    <w:rsid w:val="00214108"/>
    <w:rsid w:val="00216475"/>
    <w:rsid w:val="002170E4"/>
    <w:rsid w:val="002172CD"/>
    <w:rsid w:val="00217422"/>
    <w:rsid w:val="00220804"/>
    <w:rsid w:val="00220A34"/>
    <w:rsid w:val="002218C0"/>
    <w:rsid w:val="00223A49"/>
    <w:rsid w:val="00224366"/>
    <w:rsid w:val="00227AD1"/>
    <w:rsid w:val="00233068"/>
    <w:rsid w:val="0023468B"/>
    <w:rsid w:val="00235414"/>
    <w:rsid w:val="0023584C"/>
    <w:rsid w:val="00236CF7"/>
    <w:rsid w:val="002405D3"/>
    <w:rsid w:val="0024230B"/>
    <w:rsid w:val="00242433"/>
    <w:rsid w:val="00242599"/>
    <w:rsid w:val="00242B52"/>
    <w:rsid w:val="00243807"/>
    <w:rsid w:val="00243BED"/>
    <w:rsid w:val="002458E4"/>
    <w:rsid w:val="00250FC9"/>
    <w:rsid w:val="00251A08"/>
    <w:rsid w:val="00252349"/>
    <w:rsid w:val="00252823"/>
    <w:rsid w:val="002528D7"/>
    <w:rsid w:val="00253160"/>
    <w:rsid w:val="00254CE7"/>
    <w:rsid w:val="0025543E"/>
    <w:rsid w:val="0025603B"/>
    <w:rsid w:val="002566DE"/>
    <w:rsid w:val="00262180"/>
    <w:rsid w:val="0026222F"/>
    <w:rsid w:val="00262CBB"/>
    <w:rsid w:val="00264538"/>
    <w:rsid w:val="00270704"/>
    <w:rsid w:val="00270936"/>
    <w:rsid w:val="00276B55"/>
    <w:rsid w:val="00277A38"/>
    <w:rsid w:val="00282265"/>
    <w:rsid w:val="002828C7"/>
    <w:rsid w:val="0028538A"/>
    <w:rsid w:val="002868B8"/>
    <w:rsid w:val="00287A9A"/>
    <w:rsid w:val="002904A1"/>
    <w:rsid w:val="00290A28"/>
    <w:rsid w:val="002947DB"/>
    <w:rsid w:val="00295536"/>
    <w:rsid w:val="00295929"/>
    <w:rsid w:val="00296BF7"/>
    <w:rsid w:val="002A01F8"/>
    <w:rsid w:val="002A11DC"/>
    <w:rsid w:val="002A1757"/>
    <w:rsid w:val="002A2161"/>
    <w:rsid w:val="002A2EE3"/>
    <w:rsid w:val="002A4AC9"/>
    <w:rsid w:val="002A5F61"/>
    <w:rsid w:val="002B246F"/>
    <w:rsid w:val="002B39E2"/>
    <w:rsid w:val="002B4B48"/>
    <w:rsid w:val="002C2172"/>
    <w:rsid w:val="002C267C"/>
    <w:rsid w:val="002C2BAD"/>
    <w:rsid w:val="002C45B1"/>
    <w:rsid w:val="002C53B2"/>
    <w:rsid w:val="002C5670"/>
    <w:rsid w:val="002C62B4"/>
    <w:rsid w:val="002C67B1"/>
    <w:rsid w:val="002C6B78"/>
    <w:rsid w:val="002C7694"/>
    <w:rsid w:val="002D3997"/>
    <w:rsid w:val="002D41CD"/>
    <w:rsid w:val="002E02BD"/>
    <w:rsid w:val="002E0889"/>
    <w:rsid w:val="002E60C2"/>
    <w:rsid w:val="002E6E24"/>
    <w:rsid w:val="002F186A"/>
    <w:rsid w:val="002F1871"/>
    <w:rsid w:val="002F1DCC"/>
    <w:rsid w:val="002F24E6"/>
    <w:rsid w:val="002F4104"/>
    <w:rsid w:val="002F7877"/>
    <w:rsid w:val="00302BB9"/>
    <w:rsid w:val="00305844"/>
    <w:rsid w:val="00307AE8"/>
    <w:rsid w:val="00310231"/>
    <w:rsid w:val="003131F7"/>
    <w:rsid w:val="00313C27"/>
    <w:rsid w:val="003176AD"/>
    <w:rsid w:val="00317B84"/>
    <w:rsid w:val="0032600C"/>
    <w:rsid w:val="00330F31"/>
    <w:rsid w:val="003315EA"/>
    <w:rsid w:val="0033379E"/>
    <w:rsid w:val="00333AC4"/>
    <w:rsid w:val="003377E6"/>
    <w:rsid w:val="00341B95"/>
    <w:rsid w:val="003455E3"/>
    <w:rsid w:val="003466CF"/>
    <w:rsid w:val="003522CC"/>
    <w:rsid w:val="00352C02"/>
    <w:rsid w:val="0035692D"/>
    <w:rsid w:val="00356C6E"/>
    <w:rsid w:val="00356CEA"/>
    <w:rsid w:val="0035749B"/>
    <w:rsid w:val="003608F9"/>
    <w:rsid w:val="00360C73"/>
    <w:rsid w:val="003659D9"/>
    <w:rsid w:val="003662AD"/>
    <w:rsid w:val="0036750A"/>
    <w:rsid w:val="003700A9"/>
    <w:rsid w:val="003731DA"/>
    <w:rsid w:val="003747F8"/>
    <w:rsid w:val="00380253"/>
    <w:rsid w:val="0038037C"/>
    <w:rsid w:val="003806D1"/>
    <w:rsid w:val="00384C69"/>
    <w:rsid w:val="003851BB"/>
    <w:rsid w:val="003910A4"/>
    <w:rsid w:val="00391419"/>
    <w:rsid w:val="00391C56"/>
    <w:rsid w:val="00394360"/>
    <w:rsid w:val="0039683E"/>
    <w:rsid w:val="0039792D"/>
    <w:rsid w:val="003A403A"/>
    <w:rsid w:val="003A4872"/>
    <w:rsid w:val="003A661C"/>
    <w:rsid w:val="003A6AA4"/>
    <w:rsid w:val="003B0B9E"/>
    <w:rsid w:val="003B1ACF"/>
    <w:rsid w:val="003B569C"/>
    <w:rsid w:val="003B637D"/>
    <w:rsid w:val="003B7B14"/>
    <w:rsid w:val="003C14DF"/>
    <w:rsid w:val="003C33CF"/>
    <w:rsid w:val="003C4368"/>
    <w:rsid w:val="003C44FE"/>
    <w:rsid w:val="003C4531"/>
    <w:rsid w:val="003C45F4"/>
    <w:rsid w:val="003D079A"/>
    <w:rsid w:val="003D1E71"/>
    <w:rsid w:val="003D2E14"/>
    <w:rsid w:val="003D3CAC"/>
    <w:rsid w:val="003D42E3"/>
    <w:rsid w:val="003D56B2"/>
    <w:rsid w:val="003D757E"/>
    <w:rsid w:val="003E0C14"/>
    <w:rsid w:val="003E3376"/>
    <w:rsid w:val="003E6C72"/>
    <w:rsid w:val="003E6D70"/>
    <w:rsid w:val="003F0348"/>
    <w:rsid w:val="003F1221"/>
    <w:rsid w:val="003F1AB6"/>
    <w:rsid w:val="003F2F16"/>
    <w:rsid w:val="003F4F16"/>
    <w:rsid w:val="003F6606"/>
    <w:rsid w:val="003F6831"/>
    <w:rsid w:val="0040079B"/>
    <w:rsid w:val="00401E92"/>
    <w:rsid w:val="004025FD"/>
    <w:rsid w:val="004032D0"/>
    <w:rsid w:val="0040548D"/>
    <w:rsid w:val="00406DCD"/>
    <w:rsid w:val="00410919"/>
    <w:rsid w:val="00411185"/>
    <w:rsid w:val="00412361"/>
    <w:rsid w:val="004123F4"/>
    <w:rsid w:val="00414EB7"/>
    <w:rsid w:val="00415A26"/>
    <w:rsid w:val="00416C55"/>
    <w:rsid w:val="00423DB4"/>
    <w:rsid w:val="00424791"/>
    <w:rsid w:val="00427EF7"/>
    <w:rsid w:val="0043059F"/>
    <w:rsid w:val="00432EF2"/>
    <w:rsid w:val="00444285"/>
    <w:rsid w:val="00446AA8"/>
    <w:rsid w:val="00447942"/>
    <w:rsid w:val="00447E94"/>
    <w:rsid w:val="00451F67"/>
    <w:rsid w:val="00452639"/>
    <w:rsid w:val="00452B38"/>
    <w:rsid w:val="00453478"/>
    <w:rsid w:val="0045734C"/>
    <w:rsid w:val="00460207"/>
    <w:rsid w:val="00460844"/>
    <w:rsid w:val="00463086"/>
    <w:rsid w:val="0046431C"/>
    <w:rsid w:val="004656D5"/>
    <w:rsid w:val="00465C9A"/>
    <w:rsid w:val="00470A97"/>
    <w:rsid w:val="0047297A"/>
    <w:rsid w:val="00473C26"/>
    <w:rsid w:val="004763F2"/>
    <w:rsid w:val="0048108D"/>
    <w:rsid w:val="004816DA"/>
    <w:rsid w:val="0048212C"/>
    <w:rsid w:val="004821A6"/>
    <w:rsid w:val="0048244A"/>
    <w:rsid w:val="00485D95"/>
    <w:rsid w:val="00487429"/>
    <w:rsid w:val="00490E59"/>
    <w:rsid w:val="004920AE"/>
    <w:rsid w:val="00494758"/>
    <w:rsid w:val="004950AB"/>
    <w:rsid w:val="004A09E7"/>
    <w:rsid w:val="004A5116"/>
    <w:rsid w:val="004B0D38"/>
    <w:rsid w:val="004B23FA"/>
    <w:rsid w:val="004B4728"/>
    <w:rsid w:val="004B4A73"/>
    <w:rsid w:val="004B68A3"/>
    <w:rsid w:val="004B7A93"/>
    <w:rsid w:val="004C10FA"/>
    <w:rsid w:val="004C7ADB"/>
    <w:rsid w:val="004D17C5"/>
    <w:rsid w:val="004D1E71"/>
    <w:rsid w:val="004D470F"/>
    <w:rsid w:val="004D4DC8"/>
    <w:rsid w:val="004D55E8"/>
    <w:rsid w:val="004D6CE1"/>
    <w:rsid w:val="004D74CF"/>
    <w:rsid w:val="004E1D5E"/>
    <w:rsid w:val="004E4516"/>
    <w:rsid w:val="004E76C3"/>
    <w:rsid w:val="004F08A5"/>
    <w:rsid w:val="004F14DD"/>
    <w:rsid w:val="004F1A23"/>
    <w:rsid w:val="004F365A"/>
    <w:rsid w:val="004F74BD"/>
    <w:rsid w:val="004F7819"/>
    <w:rsid w:val="00500E72"/>
    <w:rsid w:val="00502839"/>
    <w:rsid w:val="00502C0C"/>
    <w:rsid w:val="00504862"/>
    <w:rsid w:val="005056D2"/>
    <w:rsid w:val="00507EF7"/>
    <w:rsid w:val="00510801"/>
    <w:rsid w:val="00512AF1"/>
    <w:rsid w:val="0051333E"/>
    <w:rsid w:val="005224B2"/>
    <w:rsid w:val="00525F66"/>
    <w:rsid w:val="00527CCD"/>
    <w:rsid w:val="00531885"/>
    <w:rsid w:val="00532686"/>
    <w:rsid w:val="00533057"/>
    <w:rsid w:val="00533FDF"/>
    <w:rsid w:val="005341DA"/>
    <w:rsid w:val="00535C29"/>
    <w:rsid w:val="00536046"/>
    <w:rsid w:val="0053792B"/>
    <w:rsid w:val="0053792E"/>
    <w:rsid w:val="00540C42"/>
    <w:rsid w:val="005416B1"/>
    <w:rsid w:val="00543086"/>
    <w:rsid w:val="00543956"/>
    <w:rsid w:val="005460C4"/>
    <w:rsid w:val="00546488"/>
    <w:rsid w:val="005467F3"/>
    <w:rsid w:val="00550397"/>
    <w:rsid w:val="00552317"/>
    <w:rsid w:val="00553333"/>
    <w:rsid w:val="00557396"/>
    <w:rsid w:val="00557827"/>
    <w:rsid w:val="00560262"/>
    <w:rsid w:val="00562196"/>
    <w:rsid w:val="005631AB"/>
    <w:rsid w:val="00563DAD"/>
    <w:rsid w:val="005641CE"/>
    <w:rsid w:val="00564316"/>
    <w:rsid w:val="005668DE"/>
    <w:rsid w:val="00566FC8"/>
    <w:rsid w:val="005672B1"/>
    <w:rsid w:val="005709B4"/>
    <w:rsid w:val="005748D1"/>
    <w:rsid w:val="00575FEE"/>
    <w:rsid w:val="005769AE"/>
    <w:rsid w:val="00577050"/>
    <w:rsid w:val="00577F65"/>
    <w:rsid w:val="00580167"/>
    <w:rsid w:val="0058181E"/>
    <w:rsid w:val="005818D9"/>
    <w:rsid w:val="00583612"/>
    <w:rsid w:val="005837AF"/>
    <w:rsid w:val="00587C55"/>
    <w:rsid w:val="00587EF3"/>
    <w:rsid w:val="00590F92"/>
    <w:rsid w:val="00591592"/>
    <w:rsid w:val="00593CC3"/>
    <w:rsid w:val="005941CA"/>
    <w:rsid w:val="005A30ED"/>
    <w:rsid w:val="005A4AED"/>
    <w:rsid w:val="005A5868"/>
    <w:rsid w:val="005B135B"/>
    <w:rsid w:val="005B1855"/>
    <w:rsid w:val="005B1EE6"/>
    <w:rsid w:val="005B4BD5"/>
    <w:rsid w:val="005B6A4E"/>
    <w:rsid w:val="005B6A76"/>
    <w:rsid w:val="005C0368"/>
    <w:rsid w:val="005C05BE"/>
    <w:rsid w:val="005C0722"/>
    <w:rsid w:val="005C18EC"/>
    <w:rsid w:val="005C3C25"/>
    <w:rsid w:val="005C43D7"/>
    <w:rsid w:val="005C5F3F"/>
    <w:rsid w:val="005C6F23"/>
    <w:rsid w:val="005C7665"/>
    <w:rsid w:val="005D19D8"/>
    <w:rsid w:val="005D2222"/>
    <w:rsid w:val="005D26DE"/>
    <w:rsid w:val="005D2E4C"/>
    <w:rsid w:val="005D3682"/>
    <w:rsid w:val="005D385F"/>
    <w:rsid w:val="005D3C7B"/>
    <w:rsid w:val="005D409F"/>
    <w:rsid w:val="005D551C"/>
    <w:rsid w:val="005D5EB6"/>
    <w:rsid w:val="005E08A1"/>
    <w:rsid w:val="005E1148"/>
    <w:rsid w:val="005E190E"/>
    <w:rsid w:val="005E3723"/>
    <w:rsid w:val="005E5006"/>
    <w:rsid w:val="005E527A"/>
    <w:rsid w:val="005F0803"/>
    <w:rsid w:val="005F7858"/>
    <w:rsid w:val="006046FE"/>
    <w:rsid w:val="00604A71"/>
    <w:rsid w:val="0061051F"/>
    <w:rsid w:val="0061100E"/>
    <w:rsid w:val="0061659F"/>
    <w:rsid w:val="00616E5C"/>
    <w:rsid w:val="00622A0E"/>
    <w:rsid w:val="0062352E"/>
    <w:rsid w:val="00623982"/>
    <w:rsid w:val="0062517F"/>
    <w:rsid w:val="0062698B"/>
    <w:rsid w:val="00626BAE"/>
    <w:rsid w:val="00627DAE"/>
    <w:rsid w:val="006309AE"/>
    <w:rsid w:val="006314A1"/>
    <w:rsid w:val="00632E06"/>
    <w:rsid w:val="006359E9"/>
    <w:rsid w:val="00635F34"/>
    <w:rsid w:val="00641F85"/>
    <w:rsid w:val="006427C6"/>
    <w:rsid w:val="00642822"/>
    <w:rsid w:val="0064304C"/>
    <w:rsid w:val="00644180"/>
    <w:rsid w:val="00644328"/>
    <w:rsid w:val="0064440C"/>
    <w:rsid w:val="00645352"/>
    <w:rsid w:val="006453B2"/>
    <w:rsid w:val="00645830"/>
    <w:rsid w:val="00645E49"/>
    <w:rsid w:val="00651153"/>
    <w:rsid w:val="00652DD5"/>
    <w:rsid w:val="00653B6F"/>
    <w:rsid w:val="0065468C"/>
    <w:rsid w:val="006661B2"/>
    <w:rsid w:val="00666459"/>
    <w:rsid w:val="00670E18"/>
    <w:rsid w:val="0067344F"/>
    <w:rsid w:val="00673DD1"/>
    <w:rsid w:val="00675339"/>
    <w:rsid w:val="00676809"/>
    <w:rsid w:val="006778BB"/>
    <w:rsid w:val="006833CF"/>
    <w:rsid w:val="00683A1D"/>
    <w:rsid w:val="00684437"/>
    <w:rsid w:val="00685ACD"/>
    <w:rsid w:val="00686457"/>
    <w:rsid w:val="00686458"/>
    <w:rsid w:val="0068654F"/>
    <w:rsid w:val="0069029D"/>
    <w:rsid w:val="00691E9D"/>
    <w:rsid w:val="00692896"/>
    <w:rsid w:val="00693B14"/>
    <w:rsid w:val="006960E9"/>
    <w:rsid w:val="006979C1"/>
    <w:rsid w:val="00697C57"/>
    <w:rsid w:val="006A0007"/>
    <w:rsid w:val="006A1567"/>
    <w:rsid w:val="006A28F6"/>
    <w:rsid w:val="006A2E6C"/>
    <w:rsid w:val="006A43C5"/>
    <w:rsid w:val="006A44FF"/>
    <w:rsid w:val="006A6488"/>
    <w:rsid w:val="006A7E43"/>
    <w:rsid w:val="006B0E3B"/>
    <w:rsid w:val="006B2E73"/>
    <w:rsid w:val="006B34A9"/>
    <w:rsid w:val="006B378C"/>
    <w:rsid w:val="006C1887"/>
    <w:rsid w:val="006C1D97"/>
    <w:rsid w:val="006C29C2"/>
    <w:rsid w:val="006C4628"/>
    <w:rsid w:val="006D0296"/>
    <w:rsid w:val="006D0508"/>
    <w:rsid w:val="006D0A8B"/>
    <w:rsid w:val="006D1927"/>
    <w:rsid w:val="006D1CF8"/>
    <w:rsid w:val="006D3412"/>
    <w:rsid w:val="006D65FB"/>
    <w:rsid w:val="006D79CD"/>
    <w:rsid w:val="006E0E2C"/>
    <w:rsid w:val="006E1E34"/>
    <w:rsid w:val="006E2090"/>
    <w:rsid w:val="006E42D7"/>
    <w:rsid w:val="006E4662"/>
    <w:rsid w:val="006E5EDD"/>
    <w:rsid w:val="006E6A8F"/>
    <w:rsid w:val="006F0626"/>
    <w:rsid w:val="006F1D72"/>
    <w:rsid w:val="006F4D7F"/>
    <w:rsid w:val="006F593D"/>
    <w:rsid w:val="0070047F"/>
    <w:rsid w:val="0070162F"/>
    <w:rsid w:val="00701866"/>
    <w:rsid w:val="007036B8"/>
    <w:rsid w:val="007045EC"/>
    <w:rsid w:val="00704A2F"/>
    <w:rsid w:val="0070662F"/>
    <w:rsid w:val="007068C8"/>
    <w:rsid w:val="007078AA"/>
    <w:rsid w:val="00710726"/>
    <w:rsid w:val="00710D12"/>
    <w:rsid w:val="00711958"/>
    <w:rsid w:val="00713F98"/>
    <w:rsid w:val="00714B4D"/>
    <w:rsid w:val="0071532F"/>
    <w:rsid w:val="0071689D"/>
    <w:rsid w:val="00717380"/>
    <w:rsid w:val="007203EA"/>
    <w:rsid w:val="00721E19"/>
    <w:rsid w:val="0072525B"/>
    <w:rsid w:val="00726D06"/>
    <w:rsid w:val="0072726E"/>
    <w:rsid w:val="00727B2A"/>
    <w:rsid w:val="007313F7"/>
    <w:rsid w:val="0073234B"/>
    <w:rsid w:val="00734675"/>
    <w:rsid w:val="0073523D"/>
    <w:rsid w:val="0073652F"/>
    <w:rsid w:val="00736AD1"/>
    <w:rsid w:val="00736BFA"/>
    <w:rsid w:val="00742259"/>
    <w:rsid w:val="007425F0"/>
    <w:rsid w:val="00743013"/>
    <w:rsid w:val="007454A6"/>
    <w:rsid w:val="00746FD0"/>
    <w:rsid w:val="00751B50"/>
    <w:rsid w:val="00752C82"/>
    <w:rsid w:val="00754DCD"/>
    <w:rsid w:val="007556F4"/>
    <w:rsid w:val="0075599A"/>
    <w:rsid w:val="00756012"/>
    <w:rsid w:val="00756ED0"/>
    <w:rsid w:val="00757B71"/>
    <w:rsid w:val="007614EC"/>
    <w:rsid w:val="00762FB7"/>
    <w:rsid w:val="0076340A"/>
    <w:rsid w:val="00764E46"/>
    <w:rsid w:val="00770BDE"/>
    <w:rsid w:val="007722A2"/>
    <w:rsid w:val="007723AE"/>
    <w:rsid w:val="00773A72"/>
    <w:rsid w:val="00773BB3"/>
    <w:rsid w:val="00776EE0"/>
    <w:rsid w:val="00776FCC"/>
    <w:rsid w:val="00777A16"/>
    <w:rsid w:val="0078134C"/>
    <w:rsid w:val="00782B96"/>
    <w:rsid w:val="007845FF"/>
    <w:rsid w:val="00791BEB"/>
    <w:rsid w:val="0079500D"/>
    <w:rsid w:val="00796BB0"/>
    <w:rsid w:val="00796EC7"/>
    <w:rsid w:val="007972DD"/>
    <w:rsid w:val="0079794C"/>
    <w:rsid w:val="007A1E0E"/>
    <w:rsid w:val="007A3910"/>
    <w:rsid w:val="007A4ECF"/>
    <w:rsid w:val="007A5EE1"/>
    <w:rsid w:val="007B30F9"/>
    <w:rsid w:val="007B535A"/>
    <w:rsid w:val="007B5396"/>
    <w:rsid w:val="007B7529"/>
    <w:rsid w:val="007C02DD"/>
    <w:rsid w:val="007C3489"/>
    <w:rsid w:val="007C4367"/>
    <w:rsid w:val="007C638E"/>
    <w:rsid w:val="007C7645"/>
    <w:rsid w:val="007D53E6"/>
    <w:rsid w:val="007D556C"/>
    <w:rsid w:val="007D5A2F"/>
    <w:rsid w:val="007D6252"/>
    <w:rsid w:val="007D70B7"/>
    <w:rsid w:val="007D7BFE"/>
    <w:rsid w:val="007E451F"/>
    <w:rsid w:val="007E4682"/>
    <w:rsid w:val="007E4F6C"/>
    <w:rsid w:val="007E67A3"/>
    <w:rsid w:val="007E7700"/>
    <w:rsid w:val="007F0543"/>
    <w:rsid w:val="007F0BAA"/>
    <w:rsid w:val="007F3011"/>
    <w:rsid w:val="007F3755"/>
    <w:rsid w:val="007F4341"/>
    <w:rsid w:val="007F5214"/>
    <w:rsid w:val="008007ED"/>
    <w:rsid w:val="00801AF8"/>
    <w:rsid w:val="008041C1"/>
    <w:rsid w:val="008047E3"/>
    <w:rsid w:val="008055B6"/>
    <w:rsid w:val="00806988"/>
    <w:rsid w:val="0080729E"/>
    <w:rsid w:val="00811228"/>
    <w:rsid w:val="00812274"/>
    <w:rsid w:val="008144E5"/>
    <w:rsid w:val="0081468B"/>
    <w:rsid w:val="00817951"/>
    <w:rsid w:val="00817C3A"/>
    <w:rsid w:val="00817CF5"/>
    <w:rsid w:val="008219C1"/>
    <w:rsid w:val="00821E51"/>
    <w:rsid w:val="00822647"/>
    <w:rsid w:val="00823491"/>
    <w:rsid w:val="0082486D"/>
    <w:rsid w:val="008315AC"/>
    <w:rsid w:val="00831D48"/>
    <w:rsid w:val="008327AB"/>
    <w:rsid w:val="00833557"/>
    <w:rsid w:val="008348C8"/>
    <w:rsid w:val="0083619F"/>
    <w:rsid w:val="008366F3"/>
    <w:rsid w:val="00837955"/>
    <w:rsid w:val="00840A0C"/>
    <w:rsid w:val="008437A3"/>
    <w:rsid w:val="0084630C"/>
    <w:rsid w:val="00847EC5"/>
    <w:rsid w:val="008527E3"/>
    <w:rsid w:val="008531BD"/>
    <w:rsid w:val="0085753B"/>
    <w:rsid w:val="008622DC"/>
    <w:rsid w:val="00862ADC"/>
    <w:rsid w:val="00872AC1"/>
    <w:rsid w:val="008740F4"/>
    <w:rsid w:val="00874D1D"/>
    <w:rsid w:val="00875CCE"/>
    <w:rsid w:val="008770D7"/>
    <w:rsid w:val="008843B5"/>
    <w:rsid w:val="0088486C"/>
    <w:rsid w:val="0088584A"/>
    <w:rsid w:val="00886034"/>
    <w:rsid w:val="008864BC"/>
    <w:rsid w:val="008903CD"/>
    <w:rsid w:val="00892F30"/>
    <w:rsid w:val="008936D5"/>
    <w:rsid w:val="00895A5D"/>
    <w:rsid w:val="0089641F"/>
    <w:rsid w:val="008A0D2F"/>
    <w:rsid w:val="008A2F57"/>
    <w:rsid w:val="008A385A"/>
    <w:rsid w:val="008A5F3E"/>
    <w:rsid w:val="008A7ACF"/>
    <w:rsid w:val="008A7DE6"/>
    <w:rsid w:val="008B0840"/>
    <w:rsid w:val="008B1920"/>
    <w:rsid w:val="008B2DB2"/>
    <w:rsid w:val="008B514C"/>
    <w:rsid w:val="008C0A5B"/>
    <w:rsid w:val="008C0AC3"/>
    <w:rsid w:val="008C1662"/>
    <w:rsid w:val="008C3F4F"/>
    <w:rsid w:val="008C4182"/>
    <w:rsid w:val="008C49E5"/>
    <w:rsid w:val="008C62F3"/>
    <w:rsid w:val="008C6A4E"/>
    <w:rsid w:val="008C73B5"/>
    <w:rsid w:val="008C7A02"/>
    <w:rsid w:val="008D14F4"/>
    <w:rsid w:val="008D160C"/>
    <w:rsid w:val="008D1CBA"/>
    <w:rsid w:val="008D5098"/>
    <w:rsid w:val="008E3316"/>
    <w:rsid w:val="008E397C"/>
    <w:rsid w:val="008E6A48"/>
    <w:rsid w:val="008E6AFC"/>
    <w:rsid w:val="008E7A14"/>
    <w:rsid w:val="008F05D5"/>
    <w:rsid w:val="008F1858"/>
    <w:rsid w:val="008F4191"/>
    <w:rsid w:val="008F5783"/>
    <w:rsid w:val="00900B09"/>
    <w:rsid w:val="009011C4"/>
    <w:rsid w:val="0090484D"/>
    <w:rsid w:val="00904B99"/>
    <w:rsid w:val="00906D69"/>
    <w:rsid w:val="009075BF"/>
    <w:rsid w:val="00910D9C"/>
    <w:rsid w:val="00913B2F"/>
    <w:rsid w:val="00913F88"/>
    <w:rsid w:val="0091657B"/>
    <w:rsid w:val="00921B22"/>
    <w:rsid w:val="00927905"/>
    <w:rsid w:val="009307B5"/>
    <w:rsid w:val="00930F69"/>
    <w:rsid w:val="00933BF8"/>
    <w:rsid w:val="00934CB4"/>
    <w:rsid w:val="00934D95"/>
    <w:rsid w:val="009358CD"/>
    <w:rsid w:val="00937EA7"/>
    <w:rsid w:val="00940FF5"/>
    <w:rsid w:val="009429DD"/>
    <w:rsid w:val="00946695"/>
    <w:rsid w:val="009467B2"/>
    <w:rsid w:val="00946A36"/>
    <w:rsid w:val="0095161F"/>
    <w:rsid w:val="00952049"/>
    <w:rsid w:val="00954969"/>
    <w:rsid w:val="009569F0"/>
    <w:rsid w:val="00956E12"/>
    <w:rsid w:val="00957AFD"/>
    <w:rsid w:val="00957DFD"/>
    <w:rsid w:val="009637AB"/>
    <w:rsid w:val="00963DD5"/>
    <w:rsid w:val="00964851"/>
    <w:rsid w:val="0096653B"/>
    <w:rsid w:val="00966A59"/>
    <w:rsid w:val="0096752A"/>
    <w:rsid w:val="00972548"/>
    <w:rsid w:val="00973FA4"/>
    <w:rsid w:val="0097678D"/>
    <w:rsid w:val="00976995"/>
    <w:rsid w:val="009801E3"/>
    <w:rsid w:val="009824F2"/>
    <w:rsid w:val="00982B5A"/>
    <w:rsid w:val="00985C81"/>
    <w:rsid w:val="00990263"/>
    <w:rsid w:val="00990F29"/>
    <w:rsid w:val="00992C69"/>
    <w:rsid w:val="0099307E"/>
    <w:rsid w:val="009958F1"/>
    <w:rsid w:val="009959F1"/>
    <w:rsid w:val="00995CEC"/>
    <w:rsid w:val="009977D9"/>
    <w:rsid w:val="009A2867"/>
    <w:rsid w:val="009A37A5"/>
    <w:rsid w:val="009A4011"/>
    <w:rsid w:val="009A45F2"/>
    <w:rsid w:val="009B07C5"/>
    <w:rsid w:val="009B08F8"/>
    <w:rsid w:val="009B1AE4"/>
    <w:rsid w:val="009B32B5"/>
    <w:rsid w:val="009B40C2"/>
    <w:rsid w:val="009B4B8E"/>
    <w:rsid w:val="009B570F"/>
    <w:rsid w:val="009B7636"/>
    <w:rsid w:val="009B7CCE"/>
    <w:rsid w:val="009C1C15"/>
    <w:rsid w:val="009C254A"/>
    <w:rsid w:val="009C5C68"/>
    <w:rsid w:val="009D09F4"/>
    <w:rsid w:val="009D378C"/>
    <w:rsid w:val="009D3B8F"/>
    <w:rsid w:val="009D5487"/>
    <w:rsid w:val="009D739A"/>
    <w:rsid w:val="009E2B95"/>
    <w:rsid w:val="009E3764"/>
    <w:rsid w:val="009E5835"/>
    <w:rsid w:val="009F1DAE"/>
    <w:rsid w:val="009F33BF"/>
    <w:rsid w:val="009F4E63"/>
    <w:rsid w:val="009F5BC9"/>
    <w:rsid w:val="009F65F9"/>
    <w:rsid w:val="009F69C8"/>
    <w:rsid w:val="009F716F"/>
    <w:rsid w:val="00A00BCD"/>
    <w:rsid w:val="00A01D0B"/>
    <w:rsid w:val="00A04545"/>
    <w:rsid w:val="00A07179"/>
    <w:rsid w:val="00A073C6"/>
    <w:rsid w:val="00A11962"/>
    <w:rsid w:val="00A14946"/>
    <w:rsid w:val="00A14CFA"/>
    <w:rsid w:val="00A14E96"/>
    <w:rsid w:val="00A15F28"/>
    <w:rsid w:val="00A20255"/>
    <w:rsid w:val="00A20877"/>
    <w:rsid w:val="00A208F7"/>
    <w:rsid w:val="00A21863"/>
    <w:rsid w:val="00A220B1"/>
    <w:rsid w:val="00A2550B"/>
    <w:rsid w:val="00A27CC3"/>
    <w:rsid w:val="00A30385"/>
    <w:rsid w:val="00A328B4"/>
    <w:rsid w:val="00A3392B"/>
    <w:rsid w:val="00A34FFA"/>
    <w:rsid w:val="00A3575F"/>
    <w:rsid w:val="00A36A8E"/>
    <w:rsid w:val="00A412EC"/>
    <w:rsid w:val="00A4225F"/>
    <w:rsid w:val="00A43BBD"/>
    <w:rsid w:val="00A44D32"/>
    <w:rsid w:val="00A45C9E"/>
    <w:rsid w:val="00A45F10"/>
    <w:rsid w:val="00A468AC"/>
    <w:rsid w:val="00A47E89"/>
    <w:rsid w:val="00A50456"/>
    <w:rsid w:val="00A50C89"/>
    <w:rsid w:val="00A53FC7"/>
    <w:rsid w:val="00A566FA"/>
    <w:rsid w:val="00A62DD8"/>
    <w:rsid w:val="00A63A7D"/>
    <w:rsid w:val="00A63E92"/>
    <w:rsid w:val="00A64A47"/>
    <w:rsid w:val="00A65CF3"/>
    <w:rsid w:val="00A673C3"/>
    <w:rsid w:val="00A7048D"/>
    <w:rsid w:val="00A71A4E"/>
    <w:rsid w:val="00A73513"/>
    <w:rsid w:val="00A73711"/>
    <w:rsid w:val="00A73907"/>
    <w:rsid w:val="00A73B0D"/>
    <w:rsid w:val="00A73F55"/>
    <w:rsid w:val="00A759A0"/>
    <w:rsid w:val="00A76D6E"/>
    <w:rsid w:val="00A8235A"/>
    <w:rsid w:val="00A83027"/>
    <w:rsid w:val="00A83A60"/>
    <w:rsid w:val="00A8532F"/>
    <w:rsid w:val="00A85D59"/>
    <w:rsid w:val="00A87E02"/>
    <w:rsid w:val="00A90F79"/>
    <w:rsid w:val="00A928D6"/>
    <w:rsid w:val="00A94589"/>
    <w:rsid w:val="00A9469D"/>
    <w:rsid w:val="00A9553E"/>
    <w:rsid w:val="00A96B1C"/>
    <w:rsid w:val="00A96BD0"/>
    <w:rsid w:val="00A9711E"/>
    <w:rsid w:val="00AA41FA"/>
    <w:rsid w:val="00AA4B43"/>
    <w:rsid w:val="00AA4D7C"/>
    <w:rsid w:val="00AA57E5"/>
    <w:rsid w:val="00AB0559"/>
    <w:rsid w:val="00AB4710"/>
    <w:rsid w:val="00AB595D"/>
    <w:rsid w:val="00AB6613"/>
    <w:rsid w:val="00AC1F72"/>
    <w:rsid w:val="00AC303E"/>
    <w:rsid w:val="00AC4289"/>
    <w:rsid w:val="00AC47E8"/>
    <w:rsid w:val="00AD08C6"/>
    <w:rsid w:val="00AD18B5"/>
    <w:rsid w:val="00AD262D"/>
    <w:rsid w:val="00AD3BED"/>
    <w:rsid w:val="00AE052F"/>
    <w:rsid w:val="00AE1290"/>
    <w:rsid w:val="00AE1565"/>
    <w:rsid w:val="00AE1D43"/>
    <w:rsid w:val="00AE2DC5"/>
    <w:rsid w:val="00AE5833"/>
    <w:rsid w:val="00AF19AE"/>
    <w:rsid w:val="00AF78AF"/>
    <w:rsid w:val="00B06D85"/>
    <w:rsid w:val="00B10B41"/>
    <w:rsid w:val="00B12648"/>
    <w:rsid w:val="00B13B31"/>
    <w:rsid w:val="00B14236"/>
    <w:rsid w:val="00B15ED4"/>
    <w:rsid w:val="00B166CE"/>
    <w:rsid w:val="00B1737B"/>
    <w:rsid w:val="00B177E1"/>
    <w:rsid w:val="00B20631"/>
    <w:rsid w:val="00B21AEB"/>
    <w:rsid w:val="00B21E6C"/>
    <w:rsid w:val="00B22EF2"/>
    <w:rsid w:val="00B25F8C"/>
    <w:rsid w:val="00B276AA"/>
    <w:rsid w:val="00B30183"/>
    <w:rsid w:val="00B31E8F"/>
    <w:rsid w:val="00B32487"/>
    <w:rsid w:val="00B33770"/>
    <w:rsid w:val="00B37A13"/>
    <w:rsid w:val="00B41C64"/>
    <w:rsid w:val="00B501B6"/>
    <w:rsid w:val="00B51117"/>
    <w:rsid w:val="00B511D7"/>
    <w:rsid w:val="00B6032E"/>
    <w:rsid w:val="00B6313D"/>
    <w:rsid w:val="00B63C48"/>
    <w:rsid w:val="00B665B3"/>
    <w:rsid w:val="00B66FE1"/>
    <w:rsid w:val="00B67CB4"/>
    <w:rsid w:val="00B7680C"/>
    <w:rsid w:val="00B77F50"/>
    <w:rsid w:val="00B81205"/>
    <w:rsid w:val="00B81860"/>
    <w:rsid w:val="00B828E0"/>
    <w:rsid w:val="00B85981"/>
    <w:rsid w:val="00B8608E"/>
    <w:rsid w:val="00B90078"/>
    <w:rsid w:val="00B94CFD"/>
    <w:rsid w:val="00B95877"/>
    <w:rsid w:val="00B96E00"/>
    <w:rsid w:val="00B9756C"/>
    <w:rsid w:val="00BA268B"/>
    <w:rsid w:val="00BA739E"/>
    <w:rsid w:val="00BB35AF"/>
    <w:rsid w:val="00BB491C"/>
    <w:rsid w:val="00BB59B3"/>
    <w:rsid w:val="00BB6CEF"/>
    <w:rsid w:val="00BC03C0"/>
    <w:rsid w:val="00BC1E84"/>
    <w:rsid w:val="00BC2B06"/>
    <w:rsid w:val="00BC428C"/>
    <w:rsid w:val="00BC4D22"/>
    <w:rsid w:val="00BC514F"/>
    <w:rsid w:val="00BD0FCB"/>
    <w:rsid w:val="00BD1888"/>
    <w:rsid w:val="00BD19B8"/>
    <w:rsid w:val="00BD1D80"/>
    <w:rsid w:val="00BD1DE3"/>
    <w:rsid w:val="00BD3AFF"/>
    <w:rsid w:val="00BD47C2"/>
    <w:rsid w:val="00BD61F6"/>
    <w:rsid w:val="00BD6A9C"/>
    <w:rsid w:val="00BE01EF"/>
    <w:rsid w:val="00BE1B08"/>
    <w:rsid w:val="00BE565D"/>
    <w:rsid w:val="00BE58C6"/>
    <w:rsid w:val="00BE5BEA"/>
    <w:rsid w:val="00BF1F42"/>
    <w:rsid w:val="00BF2201"/>
    <w:rsid w:val="00BF3B69"/>
    <w:rsid w:val="00BF7042"/>
    <w:rsid w:val="00BF7268"/>
    <w:rsid w:val="00C00AA5"/>
    <w:rsid w:val="00C0120E"/>
    <w:rsid w:val="00C03100"/>
    <w:rsid w:val="00C03483"/>
    <w:rsid w:val="00C06823"/>
    <w:rsid w:val="00C06EEF"/>
    <w:rsid w:val="00C11527"/>
    <w:rsid w:val="00C11C3F"/>
    <w:rsid w:val="00C1416C"/>
    <w:rsid w:val="00C152B7"/>
    <w:rsid w:val="00C168D6"/>
    <w:rsid w:val="00C16EF3"/>
    <w:rsid w:val="00C22395"/>
    <w:rsid w:val="00C22D4A"/>
    <w:rsid w:val="00C23835"/>
    <w:rsid w:val="00C23ED8"/>
    <w:rsid w:val="00C270B6"/>
    <w:rsid w:val="00C31C61"/>
    <w:rsid w:val="00C33485"/>
    <w:rsid w:val="00C336F0"/>
    <w:rsid w:val="00C36FA7"/>
    <w:rsid w:val="00C40345"/>
    <w:rsid w:val="00C43CB8"/>
    <w:rsid w:val="00C47409"/>
    <w:rsid w:val="00C51441"/>
    <w:rsid w:val="00C53E31"/>
    <w:rsid w:val="00C553A7"/>
    <w:rsid w:val="00C569B7"/>
    <w:rsid w:val="00C577DF"/>
    <w:rsid w:val="00C60067"/>
    <w:rsid w:val="00C6288D"/>
    <w:rsid w:val="00C62D5A"/>
    <w:rsid w:val="00C673C1"/>
    <w:rsid w:val="00C706BA"/>
    <w:rsid w:val="00C713FE"/>
    <w:rsid w:val="00C751E7"/>
    <w:rsid w:val="00C76A47"/>
    <w:rsid w:val="00C81F91"/>
    <w:rsid w:val="00C820D3"/>
    <w:rsid w:val="00C8277F"/>
    <w:rsid w:val="00C83443"/>
    <w:rsid w:val="00C860E6"/>
    <w:rsid w:val="00C90F53"/>
    <w:rsid w:val="00C925C6"/>
    <w:rsid w:val="00C927D4"/>
    <w:rsid w:val="00C92E7C"/>
    <w:rsid w:val="00C94460"/>
    <w:rsid w:val="00C94E3D"/>
    <w:rsid w:val="00C9546B"/>
    <w:rsid w:val="00C97C6D"/>
    <w:rsid w:val="00CA2300"/>
    <w:rsid w:val="00CA39B9"/>
    <w:rsid w:val="00CA3E4F"/>
    <w:rsid w:val="00CA634B"/>
    <w:rsid w:val="00CA7744"/>
    <w:rsid w:val="00CB22D6"/>
    <w:rsid w:val="00CB4329"/>
    <w:rsid w:val="00CB6FC1"/>
    <w:rsid w:val="00CC1DF0"/>
    <w:rsid w:val="00CC2E31"/>
    <w:rsid w:val="00CD0F1A"/>
    <w:rsid w:val="00CD245E"/>
    <w:rsid w:val="00CD2F0B"/>
    <w:rsid w:val="00CD526F"/>
    <w:rsid w:val="00CD6487"/>
    <w:rsid w:val="00CD69AD"/>
    <w:rsid w:val="00CD7321"/>
    <w:rsid w:val="00CD7FBA"/>
    <w:rsid w:val="00CE1DB9"/>
    <w:rsid w:val="00CE37CC"/>
    <w:rsid w:val="00CE3F3F"/>
    <w:rsid w:val="00CF2F4C"/>
    <w:rsid w:val="00CF73C2"/>
    <w:rsid w:val="00CF7539"/>
    <w:rsid w:val="00D008CA"/>
    <w:rsid w:val="00D00B27"/>
    <w:rsid w:val="00D01798"/>
    <w:rsid w:val="00D0571C"/>
    <w:rsid w:val="00D074B5"/>
    <w:rsid w:val="00D07BCE"/>
    <w:rsid w:val="00D13468"/>
    <w:rsid w:val="00D151E9"/>
    <w:rsid w:val="00D1529E"/>
    <w:rsid w:val="00D156A7"/>
    <w:rsid w:val="00D223B9"/>
    <w:rsid w:val="00D2272B"/>
    <w:rsid w:val="00D26B90"/>
    <w:rsid w:val="00D31073"/>
    <w:rsid w:val="00D35985"/>
    <w:rsid w:val="00D40918"/>
    <w:rsid w:val="00D410F0"/>
    <w:rsid w:val="00D415F9"/>
    <w:rsid w:val="00D42120"/>
    <w:rsid w:val="00D42771"/>
    <w:rsid w:val="00D45703"/>
    <w:rsid w:val="00D47199"/>
    <w:rsid w:val="00D52433"/>
    <w:rsid w:val="00D539DD"/>
    <w:rsid w:val="00D54325"/>
    <w:rsid w:val="00D57F96"/>
    <w:rsid w:val="00D62376"/>
    <w:rsid w:val="00D6386E"/>
    <w:rsid w:val="00D64280"/>
    <w:rsid w:val="00D64C7D"/>
    <w:rsid w:val="00D679B6"/>
    <w:rsid w:val="00D751ED"/>
    <w:rsid w:val="00D75D12"/>
    <w:rsid w:val="00D76F06"/>
    <w:rsid w:val="00D7737D"/>
    <w:rsid w:val="00D85B2B"/>
    <w:rsid w:val="00D85CCA"/>
    <w:rsid w:val="00D92C96"/>
    <w:rsid w:val="00D96062"/>
    <w:rsid w:val="00D96B2B"/>
    <w:rsid w:val="00D96C2E"/>
    <w:rsid w:val="00DA234B"/>
    <w:rsid w:val="00DA3A0F"/>
    <w:rsid w:val="00DA474D"/>
    <w:rsid w:val="00DA4F65"/>
    <w:rsid w:val="00DA5B90"/>
    <w:rsid w:val="00DB41DB"/>
    <w:rsid w:val="00DB539E"/>
    <w:rsid w:val="00DB5E32"/>
    <w:rsid w:val="00DB6069"/>
    <w:rsid w:val="00DB6177"/>
    <w:rsid w:val="00DB75F0"/>
    <w:rsid w:val="00DC1B76"/>
    <w:rsid w:val="00DC1C93"/>
    <w:rsid w:val="00DC3D4E"/>
    <w:rsid w:val="00DC3F75"/>
    <w:rsid w:val="00DC5A9F"/>
    <w:rsid w:val="00DC62CF"/>
    <w:rsid w:val="00DD06BA"/>
    <w:rsid w:val="00DD0DFE"/>
    <w:rsid w:val="00DD1B33"/>
    <w:rsid w:val="00DD2A50"/>
    <w:rsid w:val="00DD3178"/>
    <w:rsid w:val="00DD411A"/>
    <w:rsid w:val="00DD58C3"/>
    <w:rsid w:val="00DD7B09"/>
    <w:rsid w:val="00DE0DE7"/>
    <w:rsid w:val="00DE2BAC"/>
    <w:rsid w:val="00DE350F"/>
    <w:rsid w:val="00DE3FD3"/>
    <w:rsid w:val="00DE4EF2"/>
    <w:rsid w:val="00DE5AFD"/>
    <w:rsid w:val="00DF2E46"/>
    <w:rsid w:val="00DF7860"/>
    <w:rsid w:val="00E02846"/>
    <w:rsid w:val="00E04EA0"/>
    <w:rsid w:val="00E168AC"/>
    <w:rsid w:val="00E16E37"/>
    <w:rsid w:val="00E177C2"/>
    <w:rsid w:val="00E202AA"/>
    <w:rsid w:val="00E2494E"/>
    <w:rsid w:val="00E2619D"/>
    <w:rsid w:val="00E2739F"/>
    <w:rsid w:val="00E273DB"/>
    <w:rsid w:val="00E27416"/>
    <w:rsid w:val="00E313B3"/>
    <w:rsid w:val="00E321A8"/>
    <w:rsid w:val="00E323F4"/>
    <w:rsid w:val="00E36B93"/>
    <w:rsid w:val="00E37400"/>
    <w:rsid w:val="00E41A77"/>
    <w:rsid w:val="00E41C76"/>
    <w:rsid w:val="00E469D0"/>
    <w:rsid w:val="00E472C8"/>
    <w:rsid w:val="00E51A00"/>
    <w:rsid w:val="00E53B43"/>
    <w:rsid w:val="00E54F8F"/>
    <w:rsid w:val="00E5664A"/>
    <w:rsid w:val="00E573CD"/>
    <w:rsid w:val="00E5785F"/>
    <w:rsid w:val="00E6176E"/>
    <w:rsid w:val="00E62EE0"/>
    <w:rsid w:val="00E65C5F"/>
    <w:rsid w:val="00E6694C"/>
    <w:rsid w:val="00E66DD9"/>
    <w:rsid w:val="00E67102"/>
    <w:rsid w:val="00E711F7"/>
    <w:rsid w:val="00E717E1"/>
    <w:rsid w:val="00E71998"/>
    <w:rsid w:val="00E71E5E"/>
    <w:rsid w:val="00E73A4D"/>
    <w:rsid w:val="00E8169A"/>
    <w:rsid w:val="00E82709"/>
    <w:rsid w:val="00E83C81"/>
    <w:rsid w:val="00E8444B"/>
    <w:rsid w:val="00E85469"/>
    <w:rsid w:val="00E87CCF"/>
    <w:rsid w:val="00E91696"/>
    <w:rsid w:val="00E92CEC"/>
    <w:rsid w:val="00E94898"/>
    <w:rsid w:val="00E952F6"/>
    <w:rsid w:val="00E97A87"/>
    <w:rsid w:val="00EB0075"/>
    <w:rsid w:val="00EB12D1"/>
    <w:rsid w:val="00EB1EFE"/>
    <w:rsid w:val="00EB3DE6"/>
    <w:rsid w:val="00EB6170"/>
    <w:rsid w:val="00EC080D"/>
    <w:rsid w:val="00EC0C0F"/>
    <w:rsid w:val="00EC1E29"/>
    <w:rsid w:val="00EC324E"/>
    <w:rsid w:val="00EC6904"/>
    <w:rsid w:val="00ED288A"/>
    <w:rsid w:val="00ED2A2F"/>
    <w:rsid w:val="00ED4A2C"/>
    <w:rsid w:val="00ED6F36"/>
    <w:rsid w:val="00ED7E0B"/>
    <w:rsid w:val="00EE42EB"/>
    <w:rsid w:val="00EF10A0"/>
    <w:rsid w:val="00EF1F40"/>
    <w:rsid w:val="00EF261B"/>
    <w:rsid w:val="00EF39F7"/>
    <w:rsid w:val="00EF4838"/>
    <w:rsid w:val="00EF54AC"/>
    <w:rsid w:val="00EF6396"/>
    <w:rsid w:val="00EF7310"/>
    <w:rsid w:val="00F006A6"/>
    <w:rsid w:val="00F03E78"/>
    <w:rsid w:val="00F04B02"/>
    <w:rsid w:val="00F066A8"/>
    <w:rsid w:val="00F06C48"/>
    <w:rsid w:val="00F07AF2"/>
    <w:rsid w:val="00F10FE1"/>
    <w:rsid w:val="00F116CB"/>
    <w:rsid w:val="00F13671"/>
    <w:rsid w:val="00F13C64"/>
    <w:rsid w:val="00F201F4"/>
    <w:rsid w:val="00F21540"/>
    <w:rsid w:val="00F25705"/>
    <w:rsid w:val="00F2725B"/>
    <w:rsid w:val="00F27CB4"/>
    <w:rsid w:val="00F27E0E"/>
    <w:rsid w:val="00F31489"/>
    <w:rsid w:val="00F31CBB"/>
    <w:rsid w:val="00F3270B"/>
    <w:rsid w:val="00F34B12"/>
    <w:rsid w:val="00F3545B"/>
    <w:rsid w:val="00F3649B"/>
    <w:rsid w:val="00F37B50"/>
    <w:rsid w:val="00F37D14"/>
    <w:rsid w:val="00F40FA6"/>
    <w:rsid w:val="00F427A8"/>
    <w:rsid w:val="00F45EBC"/>
    <w:rsid w:val="00F47DF8"/>
    <w:rsid w:val="00F50361"/>
    <w:rsid w:val="00F513ED"/>
    <w:rsid w:val="00F51784"/>
    <w:rsid w:val="00F54178"/>
    <w:rsid w:val="00F54315"/>
    <w:rsid w:val="00F579FC"/>
    <w:rsid w:val="00F60101"/>
    <w:rsid w:val="00F601E9"/>
    <w:rsid w:val="00F605E0"/>
    <w:rsid w:val="00F644DD"/>
    <w:rsid w:val="00F646A5"/>
    <w:rsid w:val="00F66FEC"/>
    <w:rsid w:val="00F71F9E"/>
    <w:rsid w:val="00F7514E"/>
    <w:rsid w:val="00F76236"/>
    <w:rsid w:val="00F77A5E"/>
    <w:rsid w:val="00F8599F"/>
    <w:rsid w:val="00F86274"/>
    <w:rsid w:val="00F8657B"/>
    <w:rsid w:val="00F926D9"/>
    <w:rsid w:val="00F93E8A"/>
    <w:rsid w:val="00F960B2"/>
    <w:rsid w:val="00F97A67"/>
    <w:rsid w:val="00FA0393"/>
    <w:rsid w:val="00FA076A"/>
    <w:rsid w:val="00FA0C73"/>
    <w:rsid w:val="00FA0D69"/>
    <w:rsid w:val="00FA0E8E"/>
    <w:rsid w:val="00FA185F"/>
    <w:rsid w:val="00FA214E"/>
    <w:rsid w:val="00FA44A0"/>
    <w:rsid w:val="00FA5201"/>
    <w:rsid w:val="00FA70BF"/>
    <w:rsid w:val="00FB0478"/>
    <w:rsid w:val="00FB05ED"/>
    <w:rsid w:val="00FB22D2"/>
    <w:rsid w:val="00FB3EC5"/>
    <w:rsid w:val="00FB4B92"/>
    <w:rsid w:val="00FB56CB"/>
    <w:rsid w:val="00FC0300"/>
    <w:rsid w:val="00FC192D"/>
    <w:rsid w:val="00FC2C14"/>
    <w:rsid w:val="00FC2D1D"/>
    <w:rsid w:val="00FC2D55"/>
    <w:rsid w:val="00FC3DB1"/>
    <w:rsid w:val="00FC4110"/>
    <w:rsid w:val="00FC427A"/>
    <w:rsid w:val="00FC6AC8"/>
    <w:rsid w:val="00FC7385"/>
    <w:rsid w:val="00FD2731"/>
    <w:rsid w:val="00FE133B"/>
    <w:rsid w:val="00FE5118"/>
    <w:rsid w:val="00FE58FE"/>
    <w:rsid w:val="00FE6D77"/>
    <w:rsid w:val="00FE7060"/>
    <w:rsid w:val="00FE7C13"/>
    <w:rsid w:val="00FF0C21"/>
    <w:rsid w:val="00FF18DE"/>
    <w:rsid w:val="00FF387C"/>
    <w:rsid w:val="00FF4406"/>
    <w:rsid w:val="00FF774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15:docId w15:val="{9EFA0D01-D46E-4EC2-ACB2-98D9EC7027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imes New Roman" w:hAnsi="Arial"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FB3EC5"/>
    <w:rPr>
      <w:sz w:val="24"/>
    </w:rPr>
  </w:style>
  <w:style w:type="paragraph" w:styleId="Nagwek1">
    <w:name w:val="heading 1"/>
    <w:basedOn w:val="Normalny"/>
    <w:next w:val="Normalny"/>
    <w:link w:val="Nagwek1Znak"/>
    <w:qFormat/>
    <w:rsid w:val="00356CEA"/>
    <w:pPr>
      <w:keepNext/>
      <w:spacing w:after="79"/>
      <w:outlineLvl w:val="0"/>
    </w:pPr>
    <w:rPr>
      <w:b/>
    </w:rPr>
  </w:style>
  <w:style w:type="paragraph" w:styleId="Nagwek2">
    <w:name w:val="heading 2"/>
    <w:basedOn w:val="Normalny"/>
    <w:next w:val="Normalny"/>
    <w:link w:val="Nagwek2Znak"/>
    <w:qFormat/>
    <w:rsid w:val="00D679B6"/>
    <w:pPr>
      <w:keepNext/>
      <w:spacing w:after="79"/>
      <w:outlineLvl w:val="1"/>
    </w:pPr>
  </w:style>
  <w:style w:type="paragraph" w:styleId="Nagwek3">
    <w:name w:val="heading 3"/>
    <w:basedOn w:val="Normalny"/>
    <w:next w:val="Normalny"/>
    <w:link w:val="Nagwek3Znak"/>
    <w:qFormat/>
    <w:rsid w:val="00D679B6"/>
    <w:pPr>
      <w:keepNext/>
      <w:outlineLvl w:val="2"/>
    </w:pPr>
    <w:rPr>
      <w:b/>
    </w:rPr>
  </w:style>
  <w:style w:type="paragraph" w:styleId="Nagwek4">
    <w:name w:val="heading 4"/>
    <w:basedOn w:val="Normalny"/>
    <w:next w:val="Normalny"/>
    <w:link w:val="Nagwek4Znak"/>
    <w:qFormat/>
    <w:rsid w:val="00D679B6"/>
    <w:pPr>
      <w:keepNext/>
      <w:outlineLvl w:val="3"/>
    </w:pPr>
    <w:rPr>
      <w:b/>
      <w:sz w:val="32"/>
    </w:rPr>
  </w:style>
  <w:style w:type="paragraph" w:styleId="Nagwek5">
    <w:name w:val="heading 5"/>
    <w:basedOn w:val="Normalny"/>
    <w:next w:val="Normalny"/>
    <w:link w:val="Nagwek5Znak"/>
    <w:qFormat/>
    <w:rsid w:val="00D679B6"/>
    <w:pPr>
      <w:keepNext/>
      <w:outlineLvl w:val="4"/>
    </w:pPr>
    <w:rPr>
      <w:b/>
      <w:sz w:val="40"/>
    </w:rPr>
  </w:style>
  <w:style w:type="paragraph" w:styleId="Nagwek6">
    <w:name w:val="heading 6"/>
    <w:basedOn w:val="Normalny"/>
    <w:next w:val="Normalny"/>
    <w:link w:val="Nagwek6Znak"/>
    <w:autoRedefine/>
    <w:qFormat/>
    <w:rsid w:val="00D679B6"/>
    <w:pPr>
      <w:keepNext/>
      <w:outlineLvl w:val="5"/>
    </w:pPr>
    <w:rPr>
      <w:b/>
      <w:sz w:val="44"/>
    </w:rPr>
  </w:style>
  <w:style w:type="paragraph" w:styleId="Nagwek7">
    <w:name w:val="heading 7"/>
    <w:basedOn w:val="Normalny"/>
    <w:next w:val="Normalny"/>
    <w:link w:val="Nagwek7Znak"/>
    <w:qFormat/>
    <w:rsid w:val="00D679B6"/>
    <w:pPr>
      <w:keepNext/>
      <w:outlineLvl w:val="6"/>
    </w:pPr>
    <w:rPr>
      <w:bCs/>
      <w:u w:val="single"/>
    </w:rPr>
  </w:style>
  <w:style w:type="paragraph" w:styleId="Nagwek8">
    <w:name w:val="heading 8"/>
    <w:basedOn w:val="Normalny"/>
    <w:next w:val="Normalny"/>
    <w:link w:val="Nagwek8Znak"/>
    <w:qFormat/>
    <w:rsid w:val="00D679B6"/>
    <w:pPr>
      <w:keepNext/>
      <w:outlineLvl w:val="7"/>
    </w:pPr>
    <w:rPr>
      <w:b/>
      <w:bCs/>
      <w:u w:val="single"/>
    </w:rPr>
  </w:style>
  <w:style w:type="paragraph" w:styleId="Nagwek9">
    <w:name w:val="heading 9"/>
    <w:basedOn w:val="Normalny"/>
    <w:next w:val="Normalny"/>
    <w:qFormat/>
    <w:rsid w:val="00D679B6"/>
    <w:pPr>
      <w:keepNext/>
      <w:ind w:left="462"/>
      <w:outlineLvl w:val="8"/>
    </w:pPr>
    <w:rPr>
      <w:rFonts w:cs="Arial"/>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356CEA"/>
    <w:rPr>
      <w:b/>
      <w:sz w:val="24"/>
    </w:rPr>
  </w:style>
  <w:style w:type="character" w:customStyle="1" w:styleId="Nagwek2Znak">
    <w:name w:val="Nagłówek 2 Znak"/>
    <w:link w:val="Nagwek2"/>
    <w:rsid w:val="000434EC"/>
    <w:rPr>
      <w:spacing w:val="20"/>
      <w:sz w:val="24"/>
    </w:rPr>
  </w:style>
  <w:style w:type="character" w:customStyle="1" w:styleId="Nagwek3Znak">
    <w:name w:val="Nagłówek 3 Znak"/>
    <w:link w:val="Nagwek3"/>
    <w:rsid w:val="000434EC"/>
    <w:rPr>
      <w:b/>
      <w:spacing w:val="20"/>
      <w:sz w:val="24"/>
    </w:rPr>
  </w:style>
  <w:style w:type="character" w:customStyle="1" w:styleId="Nagwek5Znak">
    <w:name w:val="Nagłówek 5 Znak"/>
    <w:link w:val="Nagwek5"/>
    <w:rsid w:val="00FC427A"/>
    <w:rPr>
      <w:b/>
      <w:spacing w:val="20"/>
      <w:sz w:val="40"/>
    </w:rPr>
  </w:style>
  <w:style w:type="paragraph" w:styleId="Nagwek">
    <w:name w:val="header"/>
    <w:basedOn w:val="Normalny"/>
    <w:link w:val="NagwekZnak"/>
    <w:uiPriority w:val="99"/>
    <w:rsid w:val="00D679B6"/>
    <w:pPr>
      <w:tabs>
        <w:tab w:val="center" w:pos="4536"/>
        <w:tab w:val="right" w:pos="9072"/>
      </w:tabs>
    </w:pPr>
  </w:style>
  <w:style w:type="character" w:customStyle="1" w:styleId="NagwekZnak">
    <w:name w:val="Nagłówek Znak"/>
    <w:link w:val="Nagwek"/>
    <w:uiPriority w:val="99"/>
    <w:rsid w:val="00D751ED"/>
    <w:rPr>
      <w:spacing w:val="20"/>
      <w:sz w:val="24"/>
    </w:rPr>
  </w:style>
  <w:style w:type="paragraph" w:styleId="Stopka">
    <w:name w:val="footer"/>
    <w:basedOn w:val="Normalny"/>
    <w:link w:val="StopkaZnak"/>
    <w:rsid w:val="00821E51"/>
    <w:pPr>
      <w:tabs>
        <w:tab w:val="center" w:pos="4536"/>
        <w:tab w:val="right" w:pos="9072"/>
      </w:tabs>
      <w:jc w:val="both"/>
    </w:pPr>
    <w:rPr>
      <w:sz w:val="18"/>
      <w:szCs w:val="18"/>
    </w:rPr>
  </w:style>
  <w:style w:type="character" w:customStyle="1" w:styleId="StopkaZnak">
    <w:name w:val="Stopka Znak"/>
    <w:link w:val="Stopka"/>
    <w:rsid w:val="00821E51"/>
    <w:rPr>
      <w:rFonts w:cs="Arial"/>
      <w:sz w:val="18"/>
      <w:szCs w:val="18"/>
    </w:rPr>
  </w:style>
  <w:style w:type="paragraph" w:styleId="Tekstblokowy">
    <w:name w:val="Block Text"/>
    <w:basedOn w:val="Normalny"/>
    <w:rsid w:val="00D679B6"/>
    <w:pPr>
      <w:widowControl w:val="0"/>
      <w:spacing w:line="360" w:lineRule="auto"/>
      <w:ind w:left="1416" w:right="-853"/>
    </w:pPr>
    <w:rPr>
      <w:rFonts w:ascii="Times New Roman" w:hAnsi="Times New Roman"/>
      <w:sz w:val="28"/>
    </w:rPr>
  </w:style>
  <w:style w:type="paragraph" w:styleId="Tekstpodstawowywcity">
    <w:name w:val="Body Text Indent"/>
    <w:basedOn w:val="Normalny"/>
    <w:link w:val="TekstpodstawowywcityZnak"/>
    <w:rsid w:val="00D679B6"/>
    <w:pPr>
      <w:widowControl w:val="0"/>
      <w:tabs>
        <w:tab w:val="left" w:pos="1418"/>
      </w:tabs>
      <w:spacing w:line="360" w:lineRule="auto"/>
      <w:ind w:left="1418"/>
    </w:pPr>
    <w:rPr>
      <w:rFonts w:ascii="Times New Roman" w:hAnsi="Times New Roman"/>
      <w:sz w:val="28"/>
    </w:rPr>
  </w:style>
  <w:style w:type="paragraph" w:styleId="Tekstpodstawowy">
    <w:name w:val="Body Text"/>
    <w:basedOn w:val="Normalny"/>
    <w:link w:val="TekstpodstawowyZnak"/>
    <w:rsid w:val="00D679B6"/>
    <w:rPr>
      <w:rFonts w:ascii="Times New Roman" w:hAnsi="Times New Roman"/>
      <w:sz w:val="28"/>
    </w:rPr>
  </w:style>
  <w:style w:type="character" w:customStyle="1" w:styleId="TekstpodstawowyZnak">
    <w:name w:val="Tekst podstawowy Znak"/>
    <w:link w:val="Tekstpodstawowy"/>
    <w:rsid w:val="000434EC"/>
    <w:rPr>
      <w:rFonts w:ascii="Times New Roman" w:hAnsi="Times New Roman"/>
      <w:sz w:val="28"/>
    </w:rPr>
  </w:style>
  <w:style w:type="paragraph" w:styleId="Tekstpodstawowywcity2">
    <w:name w:val="Body Text Indent 2"/>
    <w:basedOn w:val="Normalny"/>
    <w:link w:val="Tekstpodstawowywcity2Znak"/>
    <w:rsid w:val="00D679B6"/>
    <w:pPr>
      <w:ind w:left="1416"/>
    </w:pPr>
    <w:rPr>
      <w:rFonts w:ascii="Times New Roman" w:hAnsi="Times New Roman"/>
      <w:sz w:val="28"/>
    </w:rPr>
  </w:style>
  <w:style w:type="character" w:customStyle="1" w:styleId="Tekstpodstawowywcity2Znak">
    <w:name w:val="Tekst podstawowy wcięty 2 Znak"/>
    <w:link w:val="Tekstpodstawowywcity2"/>
    <w:rsid w:val="000434EC"/>
    <w:rPr>
      <w:rFonts w:ascii="Times New Roman" w:hAnsi="Times New Roman"/>
      <w:spacing w:val="20"/>
      <w:sz w:val="28"/>
    </w:rPr>
  </w:style>
  <w:style w:type="paragraph" w:styleId="Tekstpodstawowywcity3">
    <w:name w:val="Body Text Indent 3"/>
    <w:basedOn w:val="Normalny"/>
    <w:link w:val="Tekstpodstawowywcity3Znak"/>
    <w:rsid w:val="00D679B6"/>
    <w:pPr>
      <w:ind w:left="525"/>
    </w:pPr>
  </w:style>
  <w:style w:type="character" w:customStyle="1" w:styleId="Tekstpodstawowywcity3Znak">
    <w:name w:val="Tekst podstawowy wcięty 3 Znak"/>
    <w:link w:val="Tekstpodstawowywcity3"/>
    <w:rsid w:val="00B21AEB"/>
    <w:rPr>
      <w:rFonts w:cs="Arial"/>
      <w:spacing w:val="20"/>
      <w:sz w:val="24"/>
    </w:rPr>
  </w:style>
  <w:style w:type="paragraph" w:customStyle="1" w:styleId="ListNumber-Salesconditions">
    <w:name w:val="List Number - Sales conditions"/>
    <w:basedOn w:val="Listanumerowana"/>
    <w:rsid w:val="00D679B6"/>
    <w:pPr>
      <w:numPr>
        <w:ilvl w:val="1"/>
        <w:numId w:val="1"/>
      </w:numPr>
      <w:tabs>
        <w:tab w:val="clear" w:pos="1428"/>
        <w:tab w:val="num" w:pos="792"/>
        <w:tab w:val="num" w:pos="1440"/>
      </w:tabs>
      <w:ind w:left="792" w:hanging="432"/>
      <w:jc w:val="both"/>
    </w:pPr>
    <w:rPr>
      <w:sz w:val="22"/>
      <w:lang w:val="en-GB"/>
    </w:rPr>
  </w:style>
  <w:style w:type="paragraph" w:styleId="Listanumerowana">
    <w:name w:val="List Number"/>
    <w:basedOn w:val="Normalny"/>
    <w:rsid w:val="00D679B6"/>
    <w:pPr>
      <w:numPr>
        <w:numId w:val="2"/>
      </w:numPr>
    </w:pPr>
  </w:style>
  <w:style w:type="paragraph" w:styleId="Podtytu">
    <w:name w:val="Subtitle"/>
    <w:basedOn w:val="Normalny"/>
    <w:link w:val="PodtytuZnak"/>
    <w:qFormat/>
    <w:rsid w:val="00D679B6"/>
    <w:pPr>
      <w:snapToGrid w:val="0"/>
    </w:pPr>
    <w:rPr>
      <w:b/>
      <w:sz w:val="28"/>
    </w:rPr>
  </w:style>
  <w:style w:type="paragraph" w:styleId="Tytu">
    <w:name w:val="Title"/>
    <w:basedOn w:val="Normalny"/>
    <w:link w:val="TytuZnak"/>
    <w:qFormat/>
    <w:rsid w:val="00D679B6"/>
    <w:pPr>
      <w:jc w:val="center"/>
    </w:pPr>
    <w:rPr>
      <w:rFonts w:ascii="Times New Roman" w:hAnsi="Times New Roman"/>
      <w:b/>
      <w:color w:val="0000FF"/>
      <w:sz w:val="28"/>
    </w:rPr>
  </w:style>
  <w:style w:type="paragraph" w:styleId="NormalnyWeb">
    <w:name w:val="Normal (Web)"/>
    <w:basedOn w:val="Normalny"/>
    <w:rsid w:val="00D679B6"/>
    <w:pPr>
      <w:spacing w:before="100" w:after="100"/>
    </w:pPr>
    <w:rPr>
      <w:rFonts w:ascii="Arial Unicode MS" w:eastAsia="Arial Unicode MS" w:hAnsi="Arial Unicode MS" w:hint="eastAsia"/>
    </w:rPr>
  </w:style>
  <w:style w:type="paragraph" w:styleId="Zwykytekst">
    <w:name w:val="Plain Text"/>
    <w:basedOn w:val="Normalny"/>
    <w:link w:val="ZwykytekstZnak"/>
    <w:rsid w:val="00D679B6"/>
    <w:rPr>
      <w:rFonts w:ascii="Courier New" w:hAnsi="Courier New"/>
    </w:rPr>
  </w:style>
  <w:style w:type="character" w:customStyle="1" w:styleId="ZwykytekstZnak">
    <w:name w:val="Zwykły tekst Znak"/>
    <w:link w:val="Zwykytekst"/>
    <w:rsid w:val="000434EC"/>
    <w:rPr>
      <w:rFonts w:ascii="Courier New" w:hAnsi="Courier New"/>
      <w:sz w:val="24"/>
    </w:rPr>
  </w:style>
  <w:style w:type="paragraph" w:styleId="Tekstpodstawowy2">
    <w:name w:val="Body Text 2"/>
    <w:basedOn w:val="Normalny"/>
    <w:link w:val="Tekstpodstawowy2Znak"/>
    <w:rsid w:val="00D679B6"/>
    <w:pPr>
      <w:tabs>
        <w:tab w:val="left" w:pos="-1132"/>
        <w:tab w:val="left" w:pos="-566"/>
        <w:tab w:val="left" w:pos="0"/>
        <w:tab w:val="left" w:pos="566"/>
        <w:tab w:val="left" w:pos="1132"/>
        <w:tab w:val="left" w:pos="1698"/>
        <w:tab w:val="left" w:pos="2264"/>
        <w:tab w:val="left" w:pos="2830"/>
        <w:tab w:val="left" w:pos="3396"/>
        <w:tab w:val="left" w:pos="3962"/>
        <w:tab w:val="left" w:pos="4528"/>
        <w:tab w:val="left" w:pos="5094"/>
        <w:tab w:val="left" w:pos="5660"/>
        <w:tab w:val="left" w:pos="6226"/>
        <w:tab w:val="left" w:pos="6792"/>
        <w:tab w:val="left" w:pos="7358"/>
        <w:tab w:val="left" w:pos="7924"/>
      </w:tabs>
      <w:spacing w:line="360" w:lineRule="auto"/>
    </w:pPr>
  </w:style>
  <w:style w:type="paragraph" w:customStyle="1" w:styleId="Tekstpodstawowy21">
    <w:name w:val="Tekst podstawowy 21"/>
    <w:basedOn w:val="Normalny"/>
    <w:rsid w:val="00D679B6"/>
    <w:pPr>
      <w:ind w:left="142" w:hanging="142"/>
      <w:jc w:val="both"/>
    </w:pPr>
    <w:rPr>
      <w:i/>
    </w:rPr>
  </w:style>
  <w:style w:type="paragraph" w:styleId="Tekstpodstawowy3">
    <w:name w:val="Body Text 3"/>
    <w:basedOn w:val="Normalny"/>
    <w:link w:val="Tekstpodstawowy3Znak"/>
    <w:rsid w:val="00D679B6"/>
    <w:pPr>
      <w:spacing w:line="360" w:lineRule="atLeast"/>
      <w:jc w:val="both"/>
    </w:pPr>
    <w:rPr>
      <w:bCs/>
      <w:iCs/>
    </w:rPr>
  </w:style>
  <w:style w:type="character" w:styleId="Numerstrony">
    <w:name w:val="page number"/>
    <w:basedOn w:val="Domylnaczcionkaakapitu"/>
    <w:rsid w:val="00D679B6"/>
  </w:style>
  <w:style w:type="paragraph" w:customStyle="1" w:styleId="Jenbacher">
    <w:name w:val="Jenbacher"/>
    <w:basedOn w:val="Normalny"/>
    <w:next w:val="Normalny"/>
    <w:rsid w:val="00D679B6"/>
    <w:pPr>
      <w:spacing w:line="260" w:lineRule="atLeast"/>
    </w:pPr>
    <w:rPr>
      <w:sz w:val="20"/>
      <w:lang w:val="de-AT" w:eastAsia="de-DE"/>
    </w:rPr>
  </w:style>
  <w:style w:type="paragraph" w:styleId="Legenda">
    <w:name w:val="caption"/>
    <w:aliases w:val="Legenda Znak,Wykres-podpis Znak,Wykres-podpis"/>
    <w:basedOn w:val="Normalny"/>
    <w:next w:val="Normalny"/>
    <w:qFormat/>
    <w:rsid w:val="00D679B6"/>
    <w:pPr>
      <w:tabs>
        <w:tab w:val="left" w:pos="1418"/>
        <w:tab w:val="left" w:pos="1560"/>
      </w:tabs>
      <w:jc w:val="both"/>
    </w:pPr>
    <w:rPr>
      <w:rFonts w:cs="Arial"/>
      <w:bCs/>
      <w:u w:val="single"/>
    </w:rPr>
  </w:style>
  <w:style w:type="paragraph" w:customStyle="1" w:styleId="Styl">
    <w:name w:val="Styl"/>
    <w:rsid w:val="00D679B6"/>
    <w:pPr>
      <w:widowControl w:val="0"/>
      <w:autoSpaceDE w:val="0"/>
      <w:autoSpaceDN w:val="0"/>
      <w:adjustRightInd w:val="0"/>
    </w:pPr>
    <w:rPr>
      <w:rFonts w:ascii="Times New Roman" w:hAnsi="Times New Roman"/>
      <w:sz w:val="24"/>
      <w:szCs w:val="24"/>
    </w:rPr>
  </w:style>
  <w:style w:type="paragraph" w:customStyle="1" w:styleId="Tekstwtabeli-nagwek">
    <w:name w:val="Tekst w tabeli - nagłówek"/>
    <w:basedOn w:val="Normalny"/>
    <w:rsid w:val="00D679B6"/>
    <w:pPr>
      <w:keepNext/>
      <w:keepLines/>
    </w:pPr>
    <w:rPr>
      <w:rFonts w:ascii="Verdana" w:hAnsi="Verdana"/>
      <w:b/>
      <w:sz w:val="18"/>
      <w:szCs w:val="24"/>
    </w:rPr>
  </w:style>
  <w:style w:type="paragraph" w:customStyle="1" w:styleId="StylTekstwtabeliDolewej">
    <w:name w:val="Styl Tekst w tabeli + Do lewej"/>
    <w:basedOn w:val="Normalny"/>
    <w:rsid w:val="00D679B6"/>
    <w:pPr>
      <w:keepLines/>
    </w:pPr>
    <w:rPr>
      <w:rFonts w:ascii="Verdana" w:hAnsi="Verdana"/>
      <w:sz w:val="16"/>
    </w:rPr>
  </w:style>
  <w:style w:type="character" w:styleId="Hipercze">
    <w:name w:val="Hyperlink"/>
    <w:uiPriority w:val="99"/>
    <w:unhideWhenUsed/>
    <w:rsid w:val="008E397C"/>
    <w:rPr>
      <w:color w:val="0000FF"/>
      <w:u w:val="single"/>
    </w:rPr>
  </w:style>
  <w:style w:type="paragraph" w:styleId="Bezodstpw">
    <w:name w:val="No Spacing"/>
    <w:link w:val="BezodstpwZnak"/>
    <w:qFormat/>
    <w:rsid w:val="00D751ED"/>
    <w:rPr>
      <w:rFonts w:ascii="Calibri" w:hAnsi="Calibri"/>
      <w:sz w:val="22"/>
      <w:szCs w:val="22"/>
      <w:lang w:eastAsia="en-US"/>
    </w:rPr>
  </w:style>
  <w:style w:type="character" w:customStyle="1" w:styleId="BezodstpwZnak">
    <w:name w:val="Bez odstępów Znak"/>
    <w:link w:val="Bezodstpw"/>
    <w:rsid w:val="00D751ED"/>
    <w:rPr>
      <w:rFonts w:ascii="Calibri" w:hAnsi="Calibri"/>
      <w:sz w:val="22"/>
      <w:szCs w:val="22"/>
      <w:lang w:val="pl-PL" w:eastAsia="en-US" w:bidi="ar-SA"/>
    </w:rPr>
  </w:style>
  <w:style w:type="paragraph" w:customStyle="1" w:styleId="jarek">
    <w:name w:val="jarek"/>
    <w:basedOn w:val="Normalny"/>
    <w:rsid w:val="007E451F"/>
    <w:pPr>
      <w:widowControl w:val="0"/>
      <w:jc w:val="both"/>
    </w:pPr>
    <w:rPr>
      <w:rFonts w:ascii="Times New Roman" w:hAnsi="Times New Roman"/>
    </w:rPr>
  </w:style>
  <w:style w:type="paragraph" w:customStyle="1" w:styleId="Indeks">
    <w:name w:val="Indeks"/>
    <w:basedOn w:val="Normalny"/>
    <w:rsid w:val="008F1858"/>
    <w:pPr>
      <w:suppressLineNumbers/>
      <w:overflowPunct w:val="0"/>
      <w:autoSpaceDE w:val="0"/>
      <w:autoSpaceDN w:val="0"/>
      <w:adjustRightInd w:val="0"/>
    </w:pPr>
    <w:rPr>
      <w:rFonts w:ascii="Times New Roman" w:hAnsi="Times New Roman"/>
      <w:sz w:val="20"/>
    </w:rPr>
  </w:style>
  <w:style w:type="character" w:styleId="Odwoanieprzypisukocowego">
    <w:name w:val="endnote reference"/>
    <w:rsid w:val="008F1858"/>
    <w:rPr>
      <w:sz w:val="20"/>
      <w:vertAlign w:val="superscript"/>
    </w:rPr>
  </w:style>
  <w:style w:type="paragraph" w:styleId="Akapitzlist">
    <w:name w:val="List Paragraph"/>
    <w:basedOn w:val="Normalny"/>
    <w:uiPriority w:val="34"/>
    <w:qFormat/>
    <w:rsid w:val="003B637D"/>
    <w:pPr>
      <w:ind w:left="708"/>
    </w:pPr>
  </w:style>
  <w:style w:type="paragraph" w:customStyle="1" w:styleId="NormalnyTahoma">
    <w:name w:val="Normalny + Tahoma"/>
    <w:aliases w:val="11 pt"/>
    <w:basedOn w:val="Tekstpodstawowywcity2"/>
    <w:rsid w:val="00FC427A"/>
    <w:pPr>
      <w:ind w:left="4248" w:firstLine="5"/>
    </w:pPr>
    <w:rPr>
      <w:rFonts w:ascii="Tahoma" w:hAnsi="Tahoma" w:cs="Tahoma"/>
      <w:sz w:val="32"/>
    </w:rPr>
  </w:style>
  <w:style w:type="paragraph" w:styleId="Tekstprzypisukocowego">
    <w:name w:val="endnote text"/>
    <w:basedOn w:val="Normalny"/>
    <w:link w:val="TekstprzypisukocowegoZnak"/>
    <w:rsid w:val="00FC427A"/>
    <w:rPr>
      <w:sz w:val="20"/>
    </w:rPr>
  </w:style>
  <w:style w:type="character" w:customStyle="1" w:styleId="TekstprzypisukocowegoZnak">
    <w:name w:val="Tekst przypisu końcowego Znak"/>
    <w:link w:val="Tekstprzypisukocowego"/>
    <w:rsid w:val="00FC427A"/>
    <w:rPr>
      <w:spacing w:val="20"/>
    </w:rPr>
  </w:style>
  <w:style w:type="paragraph" w:customStyle="1" w:styleId="Tabelafd">
    <w:name w:val="Tabela_fd"/>
    <w:basedOn w:val="Normalny"/>
    <w:rsid w:val="00FC427A"/>
    <w:pPr>
      <w:autoSpaceDE w:val="0"/>
      <w:autoSpaceDN w:val="0"/>
      <w:spacing w:line="300" w:lineRule="atLeast"/>
    </w:pPr>
    <w:rPr>
      <w:rFonts w:ascii="Courier New" w:hAnsi="Courier New" w:cs="Courier New"/>
      <w:sz w:val="22"/>
      <w:szCs w:val="22"/>
    </w:rPr>
  </w:style>
  <w:style w:type="paragraph" w:customStyle="1" w:styleId="Tekstfd">
    <w:name w:val="Tekst_fd"/>
    <w:basedOn w:val="Normalny"/>
    <w:rsid w:val="00FC427A"/>
    <w:pPr>
      <w:tabs>
        <w:tab w:val="left" w:pos="340"/>
        <w:tab w:val="left" w:pos="567"/>
        <w:tab w:val="left" w:pos="851"/>
        <w:tab w:val="left" w:pos="1134"/>
        <w:tab w:val="left" w:pos="1418"/>
        <w:tab w:val="left" w:pos="1701"/>
      </w:tabs>
      <w:autoSpaceDE w:val="0"/>
      <w:autoSpaceDN w:val="0"/>
      <w:spacing w:line="300" w:lineRule="atLeast"/>
    </w:pPr>
    <w:rPr>
      <w:rFonts w:ascii="Times New Roman" w:hAnsi="Times New Roman"/>
      <w:sz w:val="22"/>
      <w:szCs w:val="22"/>
    </w:rPr>
  </w:style>
  <w:style w:type="paragraph" w:customStyle="1" w:styleId="Grupa">
    <w:name w:val="Grupa"/>
    <w:basedOn w:val="Normalny"/>
    <w:rsid w:val="00FC427A"/>
    <w:pPr>
      <w:autoSpaceDE w:val="0"/>
      <w:autoSpaceDN w:val="0"/>
      <w:spacing w:line="300" w:lineRule="atLeast"/>
    </w:pPr>
    <w:rPr>
      <w:rFonts w:ascii="Times New Roman" w:hAnsi="Times New Roman"/>
      <w:color w:val="0000FF"/>
      <w:sz w:val="22"/>
      <w:szCs w:val="22"/>
    </w:rPr>
  </w:style>
  <w:style w:type="paragraph" w:customStyle="1" w:styleId="Nagtabfd">
    <w:name w:val="Nagł_tab_fd"/>
    <w:basedOn w:val="Normalny"/>
    <w:rsid w:val="00FC427A"/>
    <w:pPr>
      <w:autoSpaceDE w:val="0"/>
      <w:autoSpaceDN w:val="0"/>
      <w:spacing w:line="300" w:lineRule="atLeast"/>
    </w:pPr>
    <w:rPr>
      <w:rFonts w:ascii="Times New Roman" w:hAnsi="Times New Roman"/>
      <w:sz w:val="22"/>
      <w:szCs w:val="22"/>
    </w:rPr>
  </w:style>
  <w:style w:type="paragraph" w:customStyle="1" w:styleId="Tyt2fd">
    <w:name w:val="Tyt2_fd"/>
    <w:basedOn w:val="Nagwek2"/>
    <w:rsid w:val="00FC427A"/>
    <w:pPr>
      <w:tabs>
        <w:tab w:val="left" w:pos="340"/>
      </w:tabs>
      <w:autoSpaceDE w:val="0"/>
      <w:autoSpaceDN w:val="0"/>
      <w:spacing w:before="120" w:after="60" w:line="300" w:lineRule="atLeast"/>
    </w:pPr>
    <w:rPr>
      <w:rFonts w:ascii="Times New Roman" w:hAnsi="Times New Roman"/>
      <w:b/>
      <w:bCs/>
      <w:sz w:val="22"/>
      <w:szCs w:val="22"/>
    </w:rPr>
  </w:style>
  <w:style w:type="paragraph" w:customStyle="1" w:styleId="Tyt1fd">
    <w:name w:val="Tyt1_fd"/>
    <w:basedOn w:val="Normalny"/>
    <w:rsid w:val="00FC427A"/>
    <w:pPr>
      <w:autoSpaceDE w:val="0"/>
      <w:autoSpaceDN w:val="0"/>
      <w:spacing w:before="120" w:after="60" w:line="300" w:lineRule="atLeast"/>
    </w:pPr>
    <w:rPr>
      <w:rFonts w:ascii="Times New Roman" w:hAnsi="Times New Roman"/>
      <w:b/>
      <w:bCs/>
      <w:sz w:val="26"/>
      <w:szCs w:val="26"/>
    </w:rPr>
  </w:style>
  <w:style w:type="paragraph" w:customStyle="1" w:styleId="Tytulfd">
    <w:name w:val="Tytul_fd"/>
    <w:basedOn w:val="Tytu"/>
    <w:rsid w:val="00FC427A"/>
    <w:pPr>
      <w:autoSpaceDE w:val="0"/>
      <w:autoSpaceDN w:val="0"/>
      <w:spacing w:line="300" w:lineRule="atLeast"/>
    </w:pPr>
    <w:rPr>
      <w:bCs/>
      <w:color w:val="auto"/>
      <w:szCs w:val="28"/>
    </w:rPr>
  </w:style>
  <w:style w:type="character" w:customStyle="1" w:styleId="akapitdomyslny1">
    <w:name w:val="akapitdomyslny1"/>
    <w:rsid w:val="0026222F"/>
  </w:style>
  <w:style w:type="paragraph" w:styleId="Tekstkomentarza">
    <w:name w:val="annotation text"/>
    <w:basedOn w:val="Normalny"/>
    <w:link w:val="TekstkomentarzaZnak"/>
    <w:rsid w:val="0026222F"/>
    <w:rPr>
      <w:szCs w:val="24"/>
    </w:rPr>
  </w:style>
  <w:style w:type="character" w:customStyle="1" w:styleId="TekstkomentarzaZnak">
    <w:name w:val="Tekst komentarza Znak"/>
    <w:link w:val="Tekstkomentarza"/>
    <w:rsid w:val="0026222F"/>
    <w:rPr>
      <w:rFonts w:cs="Arial"/>
      <w:sz w:val="24"/>
      <w:szCs w:val="24"/>
    </w:rPr>
  </w:style>
  <w:style w:type="paragraph" w:customStyle="1" w:styleId="WW-Podpispodobiektem">
    <w:name w:val="WW-Podpis pod obiektem"/>
    <w:basedOn w:val="Normalny"/>
    <w:next w:val="Normalny"/>
    <w:rsid w:val="000434EC"/>
    <w:pPr>
      <w:overflowPunct w:val="0"/>
      <w:autoSpaceDE w:val="0"/>
      <w:autoSpaceDN w:val="0"/>
      <w:adjustRightInd w:val="0"/>
      <w:spacing w:before="120" w:after="120"/>
    </w:pPr>
    <w:rPr>
      <w:rFonts w:ascii="Times New Roman" w:hAnsi="Times New Roman"/>
      <w:b/>
      <w:sz w:val="20"/>
    </w:rPr>
  </w:style>
  <w:style w:type="paragraph" w:customStyle="1" w:styleId="Aspis1">
    <w:name w:val="A_spis1"/>
    <w:basedOn w:val="Normalny"/>
    <w:rsid w:val="000434EC"/>
    <w:pPr>
      <w:widowControl w:val="0"/>
      <w:suppressAutoHyphens/>
      <w:overflowPunct w:val="0"/>
      <w:autoSpaceDE w:val="0"/>
      <w:autoSpaceDN w:val="0"/>
      <w:adjustRightInd w:val="0"/>
      <w:spacing w:before="227" w:after="62" w:line="226" w:lineRule="atLeast"/>
    </w:pPr>
    <w:rPr>
      <w:rFonts w:ascii="Times New Roman" w:hAnsi="Times New Roman"/>
      <w:b/>
      <w:sz w:val="20"/>
    </w:rPr>
  </w:style>
  <w:style w:type="paragraph" w:styleId="Tekstprzypisudolnego">
    <w:name w:val="footnote text"/>
    <w:basedOn w:val="Normalny"/>
    <w:link w:val="TekstprzypisudolnegoZnak"/>
    <w:rsid w:val="000434EC"/>
    <w:rPr>
      <w:sz w:val="20"/>
    </w:rPr>
  </w:style>
  <w:style w:type="character" w:customStyle="1" w:styleId="TekstprzypisudolnegoZnak">
    <w:name w:val="Tekst przypisu dolnego Znak"/>
    <w:link w:val="Tekstprzypisudolnego"/>
    <w:rsid w:val="000434EC"/>
    <w:rPr>
      <w:spacing w:val="20"/>
    </w:rPr>
  </w:style>
  <w:style w:type="paragraph" w:styleId="Adreszwrotnynakopercie">
    <w:name w:val="envelope return"/>
    <w:basedOn w:val="Normalny"/>
    <w:semiHidden/>
    <w:rsid w:val="000434EC"/>
    <w:pPr>
      <w:autoSpaceDE w:val="0"/>
      <w:autoSpaceDN w:val="0"/>
      <w:ind w:firstLine="170"/>
    </w:pPr>
    <w:rPr>
      <w:rFonts w:cs="Arial"/>
      <w:sz w:val="22"/>
      <w:szCs w:val="22"/>
      <w:lang w:val="en-US" w:eastAsia="cs-CZ"/>
    </w:rPr>
  </w:style>
  <w:style w:type="paragraph" w:styleId="Zwrotgrzecznociowy">
    <w:name w:val="Salutation"/>
    <w:basedOn w:val="Normalny"/>
    <w:next w:val="Normalny"/>
    <w:link w:val="ZwrotgrzecznociowyZnak"/>
    <w:semiHidden/>
    <w:rsid w:val="000434EC"/>
    <w:rPr>
      <w:rFonts w:ascii="Times New Roman" w:hAnsi="Times New Roman"/>
      <w:sz w:val="20"/>
      <w:lang w:val="de-DE" w:eastAsia="de-DE"/>
    </w:rPr>
  </w:style>
  <w:style w:type="character" w:customStyle="1" w:styleId="ZwrotgrzecznociowyZnak">
    <w:name w:val="Zwrot grzecznościowy Znak"/>
    <w:link w:val="Zwrotgrzecznociowy"/>
    <w:semiHidden/>
    <w:rsid w:val="000434EC"/>
    <w:rPr>
      <w:rFonts w:ascii="Times New Roman" w:hAnsi="Times New Roman"/>
      <w:lang w:val="de-DE" w:eastAsia="de-DE"/>
    </w:rPr>
  </w:style>
  <w:style w:type="paragraph" w:customStyle="1" w:styleId="WW-Tekstpodstawowywcity3">
    <w:name w:val="WW-Tekst podstawowy wcięty 3"/>
    <w:basedOn w:val="Normalny"/>
    <w:rsid w:val="000434EC"/>
    <w:pPr>
      <w:widowControl w:val="0"/>
      <w:suppressAutoHyphens/>
      <w:spacing w:line="360" w:lineRule="auto"/>
      <w:ind w:left="993"/>
    </w:pPr>
    <w:rPr>
      <w:rFonts w:ascii="Times New Roman" w:eastAsia="MS Sans Serif" w:hAnsi="Times New Roman"/>
    </w:rPr>
  </w:style>
  <w:style w:type="paragraph" w:styleId="Lista">
    <w:name w:val="List"/>
    <w:basedOn w:val="Tekstpodstawowy"/>
    <w:rsid w:val="000434EC"/>
    <w:pPr>
      <w:suppressAutoHyphens/>
      <w:overflowPunct w:val="0"/>
      <w:autoSpaceDE w:val="0"/>
      <w:autoSpaceDN w:val="0"/>
      <w:adjustRightInd w:val="0"/>
      <w:jc w:val="both"/>
    </w:pPr>
    <w:rPr>
      <w:rFonts w:ascii="Tahoma" w:hAnsi="Tahoma"/>
      <w:sz w:val="22"/>
    </w:rPr>
  </w:style>
  <w:style w:type="paragraph" w:styleId="Spistreci1">
    <w:name w:val="toc 1"/>
    <w:basedOn w:val="Normalny"/>
    <w:next w:val="Normalny"/>
    <w:uiPriority w:val="39"/>
    <w:rsid w:val="00330F31"/>
    <w:pPr>
      <w:suppressAutoHyphens/>
      <w:overflowPunct w:val="0"/>
      <w:autoSpaceDE w:val="0"/>
      <w:autoSpaceDN w:val="0"/>
      <w:adjustRightInd w:val="0"/>
    </w:pPr>
    <w:rPr>
      <w:sz w:val="22"/>
    </w:rPr>
  </w:style>
  <w:style w:type="paragraph" w:styleId="Zwrotpoegnalny">
    <w:name w:val="Closing"/>
    <w:basedOn w:val="Normalny"/>
    <w:link w:val="ZwrotpoegnalnyZnak"/>
    <w:semiHidden/>
    <w:rsid w:val="000434EC"/>
    <w:pPr>
      <w:ind w:left="4252"/>
    </w:pPr>
    <w:rPr>
      <w:rFonts w:ascii="Courier" w:hAnsi="Courier"/>
      <w:lang w:val="de-DE" w:eastAsia="de-DE"/>
    </w:rPr>
  </w:style>
  <w:style w:type="character" w:customStyle="1" w:styleId="ZwrotpoegnalnyZnak">
    <w:name w:val="Zwrot pożegnalny Znak"/>
    <w:link w:val="Zwrotpoegnalny"/>
    <w:semiHidden/>
    <w:rsid w:val="000434EC"/>
    <w:rPr>
      <w:rFonts w:ascii="Courier" w:hAnsi="Courier"/>
      <w:sz w:val="24"/>
      <w:lang w:val="de-DE" w:eastAsia="de-DE"/>
    </w:rPr>
  </w:style>
  <w:style w:type="paragraph" w:styleId="Wcicienormalne">
    <w:name w:val="Normal Indent"/>
    <w:basedOn w:val="Normalny"/>
    <w:semiHidden/>
    <w:rsid w:val="000434EC"/>
    <w:pPr>
      <w:ind w:left="708"/>
    </w:pPr>
    <w:rPr>
      <w:rFonts w:ascii="Courier" w:hAnsi="Courier"/>
      <w:lang w:val="de-DE" w:eastAsia="de-DE"/>
    </w:rPr>
  </w:style>
  <w:style w:type="paragraph" w:styleId="Lista2">
    <w:name w:val="List 2"/>
    <w:basedOn w:val="Normalny"/>
    <w:rsid w:val="000434EC"/>
    <w:pPr>
      <w:ind w:left="566" w:hanging="283"/>
    </w:pPr>
    <w:rPr>
      <w:rFonts w:ascii="Courier" w:hAnsi="Courier"/>
      <w:lang w:val="de-DE" w:eastAsia="de-DE"/>
    </w:rPr>
  </w:style>
  <w:style w:type="paragraph" w:customStyle="1" w:styleId="absatz1">
    <w:name w:val="absatz1"/>
    <w:basedOn w:val="Normalny"/>
    <w:rsid w:val="000434EC"/>
    <w:pPr>
      <w:widowControl w:val="0"/>
      <w:spacing w:before="120" w:line="360" w:lineRule="atLeast"/>
      <w:jc w:val="both"/>
    </w:pPr>
    <w:rPr>
      <w:rFonts w:ascii="Times New Roman" w:hAnsi="Times New Roman"/>
      <w:lang w:val="de-DE" w:eastAsia="de-DE"/>
    </w:rPr>
  </w:style>
  <w:style w:type="paragraph" w:customStyle="1" w:styleId="Normale1">
    <w:name w:val="Normale1"/>
    <w:rsid w:val="000434EC"/>
    <w:pPr>
      <w:widowControl w:val="0"/>
      <w:adjustRightInd w:val="0"/>
      <w:spacing w:line="360" w:lineRule="atLeast"/>
      <w:jc w:val="both"/>
    </w:pPr>
    <w:rPr>
      <w:sz w:val="24"/>
      <w:lang w:val="it-IT" w:eastAsia="it-IT"/>
    </w:rPr>
  </w:style>
  <w:style w:type="paragraph" w:styleId="Listapunktowana2">
    <w:name w:val="List Bullet 2"/>
    <w:basedOn w:val="Normalny"/>
    <w:autoRedefine/>
    <w:rsid w:val="000434EC"/>
    <w:pPr>
      <w:numPr>
        <w:numId w:val="3"/>
      </w:numPr>
    </w:pPr>
    <w:rPr>
      <w:rFonts w:ascii="PL SwitzerlandLight" w:hAnsi="PL SwitzerlandLight"/>
      <w:sz w:val="20"/>
    </w:rPr>
  </w:style>
  <w:style w:type="paragraph" w:styleId="Listapunktowana4">
    <w:name w:val="List Bullet 4"/>
    <w:basedOn w:val="Normalny"/>
    <w:autoRedefine/>
    <w:rsid w:val="000434EC"/>
    <w:pPr>
      <w:numPr>
        <w:numId w:val="4"/>
      </w:numPr>
    </w:pPr>
    <w:rPr>
      <w:rFonts w:ascii="Times New Roman" w:hAnsi="Times New Roman"/>
      <w:sz w:val="20"/>
    </w:rPr>
  </w:style>
  <w:style w:type="paragraph" w:styleId="Listapunktowana5">
    <w:name w:val="List Bullet 5"/>
    <w:basedOn w:val="Normalny"/>
    <w:autoRedefine/>
    <w:rsid w:val="000434EC"/>
    <w:pPr>
      <w:numPr>
        <w:numId w:val="5"/>
      </w:numPr>
    </w:pPr>
    <w:rPr>
      <w:rFonts w:ascii="Times New Roman" w:hAnsi="Times New Roman"/>
      <w:sz w:val="20"/>
    </w:rPr>
  </w:style>
  <w:style w:type="paragraph" w:styleId="Listapunktowana3">
    <w:name w:val="List Bullet 3"/>
    <w:aliases w:val="lista 1"/>
    <w:basedOn w:val="Normalny"/>
    <w:autoRedefine/>
    <w:rsid w:val="000434EC"/>
    <w:pPr>
      <w:numPr>
        <w:numId w:val="7"/>
      </w:numPr>
      <w:spacing w:line="360" w:lineRule="auto"/>
      <w:jc w:val="both"/>
    </w:pPr>
    <w:rPr>
      <w:rFonts w:cs="Arial"/>
      <w:iCs/>
      <w:snapToGrid w:val="0"/>
      <w:sz w:val="22"/>
    </w:rPr>
  </w:style>
  <w:style w:type="paragraph" w:customStyle="1" w:styleId="Wariant">
    <w:name w:val="Wariant"/>
    <w:basedOn w:val="Tekstfd"/>
    <w:rsid w:val="000434EC"/>
    <w:pPr>
      <w:spacing w:line="240" w:lineRule="auto"/>
    </w:pPr>
    <w:rPr>
      <w:color w:val="FF00FF"/>
    </w:rPr>
  </w:style>
  <w:style w:type="paragraph" w:customStyle="1" w:styleId="Wariantnty">
    <w:name w:val="Wariant nty"/>
    <w:basedOn w:val="Wariant"/>
    <w:rsid w:val="000434EC"/>
  </w:style>
  <w:style w:type="character" w:customStyle="1" w:styleId="PodtytuZnak">
    <w:name w:val="Podtytuł Znak"/>
    <w:link w:val="Podtytu"/>
    <w:locked/>
    <w:rsid w:val="00F50361"/>
    <w:rPr>
      <w:b/>
      <w:sz w:val="28"/>
    </w:rPr>
  </w:style>
  <w:style w:type="character" w:customStyle="1" w:styleId="TytuZnak">
    <w:name w:val="Tytuł Znak"/>
    <w:link w:val="Tytu"/>
    <w:locked/>
    <w:rsid w:val="00F50361"/>
    <w:rPr>
      <w:rFonts w:ascii="Times New Roman" w:hAnsi="Times New Roman"/>
      <w:b/>
      <w:color w:val="0000FF"/>
      <w:sz w:val="28"/>
    </w:rPr>
  </w:style>
  <w:style w:type="paragraph" w:customStyle="1" w:styleId="Style7">
    <w:name w:val="Style7"/>
    <w:basedOn w:val="Normalny"/>
    <w:rsid w:val="00F50361"/>
    <w:pPr>
      <w:widowControl w:val="0"/>
      <w:autoSpaceDE w:val="0"/>
      <w:autoSpaceDN w:val="0"/>
      <w:adjustRightInd w:val="0"/>
      <w:spacing w:line="413" w:lineRule="exact"/>
      <w:jc w:val="both"/>
    </w:pPr>
    <w:rPr>
      <w:rFonts w:ascii="Arial Unicode MS" w:eastAsia="Arial Unicode MS" w:hAnsi="Calibri" w:cs="Arial Unicode MS"/>
      <w:szCs w:val="24"/>
    </w:rPr>
  </w:style>
  <w:style w:type="paragraph" w:customStyle="1" w:styleId="Praca">
    <w:name w:val="Praca"/>
    <w:basedOn w:val="Normalny"/>
    <w:link w:val="PracaZnak"/>
    <w:rsid w:val="00F50361"/>
    <w:pPr>
      <w:spacing w:after="200" w:line="360" w:lineRule="auto"/>
      <w:ind w:left="45" w:firstLine="676"/>
      <w:jc w:val="both"/>
    </w:pPr>
    <w:rPr>
      <w:rFonts w:ascii="Times New Roman" w:hAnsi="Times New Roman"/>
      <w:szCs w:val="24"/>
    </w:rPr>
  </w:style>
  <w:style w:type="character" w:customStyle="1" w:styleId="PracaZnak">
    <w:name w:val="Praca Znak"/>
    <w:link w:val="Praca"/>
    <w:locked/>
    <w:rsid w:val="00F50361"/>
    <w:rPr>
      <w:rFonts w:ascii="Times New Roman" w:hAnsi="Times New Roman"/>
      <w:sz w:val="24"/>
      <w:szCs w:val="24"/>
    </w:rPr>
  </w:style>
  <w:style w:type="character" w:customStyle="1" w:styleId="FontStyle23">
    <w:name w:val="Font Style23"/>
    <w:uiPriority w:val="99"/>
    <w:rsid w:val="00E36B93"/>
    <w:rPr>
      <w:rFonts w:ascii="Arial Unicode MS" w:eastAsia="Arial Unicode MS" w:cs="Arial Unicode MS"/>
      <w:sz w:val="22"/>
      <w:szCs w:val="22"/>
    </w:rPr>
  </w:style>
  <w:style w:type="paragraph" w:customStyle="1" w:styleId="Tekstpodstawowy31">
    <w:name w:val="Tekst podstawowy 31"/>
    <w:basedOn w:val="Normalny"/>
    <w:rsid w:val="0073652F"/>
    <w:pPr>
      <w:suppressAutoHyphens/>
      <w:spacing w:after="120"/>
    </w:pPr>
    <w:rPr>
      <w:rFonts w:ascii="Times New Roman" w:hAnsi="Times New Roman"/>
      <w:sz w:val="16"/>
      <w:szCs w:val="16"/>
      <w:lang w:eastAsia="ar-SA"/>
    </w:rPr>
  </w:style>
  <w:style w:type="paragraph" w:styleId="Cytatintensywny">
    <w:name w:val="Intense Quote"/>
    <w:basedOn w:val="Normalny"/>
    <w:next w:val="Normalny"/>
    <w:link w:val="CytatintensywnyZnak"/>
    <w:uiPriority w:val="30"/>
    <w:qFormat/>
    <w:rsid w:val="00D62376"/>
    <w:pPr>
      <w:widowControl w:val="0"/>
      <w:ind w:left="720" w:right="720"/>
    </w:pPr>
    <w:rPr>
      <w:b/>
      <w:i/>
      <w:sz w:val="22"/>
      <w:szCs w:val="22"/>
    </w:rPr>
  </w:style>
  <w:style w:type="character" w:customStyle="1" w:styleId="CytatintensywnyZnak">
    <w:name w:val="Cytat intensywny Znak"/>
    <w:link w:val="Cytatintensywny"/>
    <w:uiPriority w:val="30"/>
    <w:rsid w:val="00D62376"/>
    <w:rPr>
      <w:b/>
      <w:i/>
      <w:sz w:val="22"/>
      <w:szCs w:val="22"/>
    </w:rPr>
  </w:style>
  <w:style w:type="paragraph" w:customStyle="1" w:styleId="style5">
    <w:name w:val="style5"/>
    <w:basedOn w:val="Normalny"/>
    <w:rsid w:val="003131F7"/>
    <w:pPr>
      <w:spacing w:before="100" w:beforeAutospacing="1" w:after="100" w:afterAutospacing="1"/>
    </w:pPr>
    <w:rPr>
      <w:rFonts w:ascii="Times New Roman" w:hAnsi="Times New Roman"/>
      <w:szCs w:val="24"/>
    </w:rPr>
  </w:style>
  <w:style w:type="table" w:styleId="Tabela-Siatka">
    <w:name w:val="Table Grid"/>
    <w:basedOn w:val="Standardowy"/>
    <w:rsid w:val="002C67B1"/>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agwekwiadomoci-etykieta">
    <w:name w:val="Nagłówek wiadomości - etykieta"/>
    <w:rsid w:val="002C67B1"/>
    <w:rPr>
      <w:rFonts w:ascii="Arial" w:hAnsi="Arial"/>
      <w:b/>
      <w:spacing w:val="-4"/>
      <w:sz w:val="18"/>
    </w:rPr>
  </w:style>
  <w:style w:type="character" w:styleId="Uwydatnienie">
    <w:name w:val="Emphasis"/>
    <w:qFormat/>
    <w:rsid w:val="002C67B1"/>
    <w:rPr>
      <w:rFonts w:ascii="Arial" w:hAnsi="Arial"/>
      <w:b/>
      <w:spacing w:val="-10"/>
      <w:sz w:val="18"/>
    </w:rPr>
  </w:style>
  <w:style w:type="paragraph" w:customStyle="1" w:styleId="Nagwekfaksu">
    <w:name w:val="Nagłówek faksu"/>
    <w:basedOn w:val="Normalny"/>
    <w:rsid w:val="002C67B1"/>
    <w:pPr>
      <w:spacing w:before="240" w:after="60"/>
    </w:pPr>
    <w:rPr>
      <w:rFonts w:ascii="Times New Roman" w:hAnsi="Times New Roman"/>
      <w:sz w:val="20"/>
    </w:rPr>
  </w:style>
  <w:style w:type="paragraph" w:customStyle="1" w:styleId="Etykietadokumentu">
    <w:name w:val="Etykieta dokumentu"/>
    <w:next w:val="Normalny"/>
    <w:rsid w:val="002C67B1"/>
    <w:pPr>
      <w:spacing w:before="100" w:after="720" w:line="600" w:lineRule="exact"/>
      <w:ind w:left="840"/>
    </w:pPr>
    <w:rPr>
      <w:rFonts w:ascii="Times New Roman" w:hAnsi="Times New Roman"/>
      <w:spacing w:val="-34"/>
      <w:sz w:val="60"/>
      <w:lang w:val="en-US"/>
    </w:rPr>
  </w:style>
  <w:style w:type="paragraph" w:customStyle="1" w:styleId="Adreszwrotny1">
    <w:name w:val="Adres zwrotny 1"/>
    <w:basedOn w:val="Normalny"/>
    <w:rsid w:val="002C67B1"/>
    <w:pPr>
      <w:keepLines/>
      <w:framePr w:w="2635" w:h="1138" w:wrap="notBeside" w:vAnchor="page" w:hAnchor="margin" w:xAlign="right" w:y="678" w:anchorLock="1"/>
      <w:spacing w:line="200" w:lineRule="atLeast"/>
      <w:ind w:right="-120"/>
    </w:pPr>
    <w:rPr>
      <w:rFonts w:ascii="Times New Roman" w:hAnsi="Times New Roman"/>
      <w:sz w:val="16"/>
    </w:rPr>
  </w:style>
  <w:style w:type="paragraph" w:styleId="Tekstdymka">
    <w:name w:val="Balloon Text"/>
    <w:basedOn w:val="Normalny"/>
    <w:link w:val="TekstdymkaZnak"/>
    <w:rsid w:val="002C67B1"/>
    <w:rPr>
      <w:rFonts w:ascii="Tahoma" w:hAnsi="Tahoma"/>
      <w:color w:val="000000"/>
      <w:sz w:val="16"/>
      <w:szCs w:val="16"/>
    </w:rPr>
  </w:style>
  <w:style w:type="character" w:customStyle="1" w:styleId="TekstdymkaZnak">
    <w:name w:val="Tekst dymka Znak"/>
    <w:link w:val="Tekstdymka"/>
    <w:rsid w:val="002C67B1"/>
    <w:rPr>
      <w:rFonts w:ascii="Tahoma" w:hAnsi="Tahoma" w:cs="Tahoma"/>
      <w:color w:val="000000"/>
      <w:sz w:val="16"/>
      <w:szCs w:val="16"/>
    </w:rPr>
  </w:style>
  <w:style w:type="paragraph" w:customStyle="1" w:styleId="xl24">
    <w:name w:val="xl24"/>
    <w:basedOn w:val="Normalny"/>
    <w:rsid w:val="002C67B1"/>
    <w:pPr>
      <w:spacing w:before="100" w:beforeAutospacing="1" w:after="100" w:afterAutospacing="1"/>
    </w:pPr>
    <w:rPr>
      <w:rFonts w:ascii="Times New Roman" w:hAnsi="Times New Roman"/>
      <w:szCs w:val="24"/>
    </w:rPr>
  </w:style>
  <w:style w:type="paragraph" w:customStyle="1" w:styleId="xl26">
    <w:name w:val="xl26"/>
    <w:basedOn w:val="Normalny"/>
    <w:rsid w:val="002C67B1"/>
    <w:pPr>
      <w:spacing w:before="100" w:beforeAutospacing="1" w:after="100" w:afterAutospacing="1"/>
      <w:jc w:val="center"/>
    </w:pPr>
    <w:rPr>
      <w:rFonts w:ascii="Times New Roman" w:hAnsi="Times New Roman"/>
      <w:szCs w:val="24"/>
    </w:rPr>
  </w:style>
  <w:style w:type="character" w:customStyle="1" w:styleId="Nagwek4Znak">
    <w:name w:val="Nagłówek 4 Znak"/>
    <w:link w:val="Nagwek4"/>
    <w:rsid w:val="002C67B1"/>
    <w:rPr>
      <w:b/>
      <w:spacing w:val="20"/>
      <w:sz w:val="32"/>
    </w:rPr>
  </w:style>
  <w:style w:type="character" w:customStyle="1" w:styleId="Nagwek6Znak">
    <w:name w:val="Nagłówek 6 Znak"/>
    <w:link w:val="Nagwek6"/>
    <w:rsid w:val="002C67B1"/>
    <w:rPr>
      <w:b/>
      <w:spacing w:val="20"/>
      <w:sz w:val="44"/>
    </w:rPr>
  </w:style>
  <w:style w:type="character" w:customStyle="1" w:styleId="Nagwek7Znak">
    <w:name w:val="Nagłówek 7 Znak"/>
    <w:link w:val="Nagwek7"/>
    <w:rsid w:val="002C67B1"/>
    <w:rPr>
      <w:rFonts w:cs="Arial"/>
      <w:bCs/>
      <w:spacing w:val="20"/>
      <w:sz w:val="24"/>
      <w:u w:val="single"/>
    </w:rPr>
  </w:style>
  <w:style w:type="character" w:customStyle="1" w:styleId="Nagwek8Znak">
    <w:name w:val="Nagłówek 8 Znak"/>
    <w:link w:val="Nagwek8"/>
    <w:rsid w:val="002C67B1"/>
    <w:rPr>
      <w:rFonts w:cs="Arial"/>
      <w:b/>
      <w:bCs/>
      <w:spacing w:val="20"/>
      <w:sz w:val="24"/>
      <w:u w:val="single"/>
    </w:rPr>
  </w:style>
  <w:style w:type="paragraph" w:customStyle="1" w:styleId="Tabela">
    <w:name w:val="Tabela"/>
    <w:rsid w:val="002C67B1"/>
    <w:rPr>
      <w:rFonts w:ascii="RomanS" w:hAnsi="RomanS"/>
      <w:sz w:val="22"/>
    </w:rPr>
  </w:style>
  <w:style w:type="paragraph" w:customStyle="1" w:styleId="normalny0">
    <w:name w:val="normalny"/>
    <w:basedOn w:val="Normalny"/>
    <w:rsid w:val="002C67B1"/>
    <w:pPr>
      <w:overflowPunct w:val="0"/>
      <w:autoSpaceDE w:val="0"/>
      <w:autoSpaceDN w:val="0"/>
      <w:adjustRightInd w:val="0"/>
      <w:ind w:left="283" w:hanging="283"/>
      <w:textAlignment w:val="baseline"/>
    </w:pPr>
    <w:rPr>
      <w:rFonts w:ascii="Times New Roman" w:hAnsi="Times New Roman"/>
      <w:b/>
    </w:rPr>
  </w:style>
  <w:style w:type="character" w:customStyle="1" w:styleId="Nagwek9Znak">
    <w:name w:val="Nagłówek 9 Znak"/>
    <w:rsid w:val="002C67B1"/>
    <w:rPr>
      <w:rFonts w:ascii="Arial" w:hAnsi="Arial" w:cs="Arial"/>
      <w:sz w:val="22"/>
      <w:szCs w:val="22"/>
      <w:lang w:val="pl-PL" w:eastAsia="pl-PL" w:bidi="ar-SA"/>
    </w:rPr>
  </w:style>
  <w:style w:type="character" w:customStyle="1" w:styleId="Tekstpodstawowy2Znak">
    <w:name w:val="Tekst podstawowy 2 Znak"/>
    <w:link w:val="Tekstpodstawowy2"/>
    <w:rsid w:val="002C67B1"/>
    <w:rPr>
      <w:sz w:val="24"/>
    </w:rPr>
  </w:style>
  <w:style w:type="paragraph" w:customStyle="1" w:styleId="naglowek">
    <w:name w:val="naglowek"/>
    <w:next w:val="Zwykytekst"/>
    <w:rsid w:val="002C67B1"/>
    <w:pPr>
      <w:jc w:val="center"/>
    </w:pPr>
    <w:rPr>
      <w:sz w:val="24"/>
      <w:szCs w:val="24"/>
    </w:rPr>
  </w:style>
  <w:style w:type="character" w:styleId="UyteHipercze">
    <w:name w:val="FollowedHyperlink"/>
    <w:rsid w:val="002C67B1"/>
    <w:rPr>
      <w:color w:val="800080"/>
      <w:u w:val="single"/>
    </w:rPr>
  </w:style>
  <w:style w:type="paragraph" w:customStyle="1" w:styleId="Tekstpodstawowy210">
    <w:name w:val="Tekst podstawowy 21"/>
    <w:basedOn w:val="Normalny"/>
    <w:rsid w:val="002C67B1"/>
    <w:pPr>
      <w:overflowPunct w:val="0"/>
      <w:autoSpaceDE w:val="0"/>
      <w:autoSpaceDN w:val="0"/>
      <w:adjustRightInd w:val="0"/>
      <w:textAlignment w:val="baseline"/>
    </w:pPr>
    <w:rPr>
      <w:rFonts w:ascii="Times New Roman" w:hAnsi="Times New Roman"/>
      <w:b/>
    </w:rPr>
  </w:style>
  <w:style w:type="paragraph" w:customStyle="1" w:styleId="CENnormal">
    <w:name w:val="CEN_normal"/>
    <w:basedOn w:val="Normalny"/>
    <w:rsid w:val="002C67B1"/>
    <w:rPr>
      <w:rFonts w:ascii="Times New Roman" w:hAnsi="Times New Roman"/>
      <w:lang w:val="fr-FR" w:eastAsia="sv-SE"/>
    </w:rPr>
  </w:style>
  <w:style w:type="character" w:styleId="Odwoaniedokomentarza">
    <w:name w:val="annotation reference"/>
    <w:rsid w:val="002C67B1"/>
    <w:rPr>
      <w:sz w:val="16"/>
      <w:szCs w:val="16"/>
    </w:rPr>
  </w:style>
  <w:style w:type="paragraph" w:styleId="Tematkomentarza">
    <w:name w:val="annotation subject"/>
    <w:basedOn w:val="Tekstkomentarza"/>
    <w:next w:val="Tekstkomentarza"/>
    <w:link w:val="TematkomentarzaZnak"/>
    <w:rsid w:val="002C67B1"/>
    <w:pPr>
      <w:spacing w:after="60" w:line="288" w:lineRule="auto"/>
    </w:pPr>
    <w:rPr>
      <w:b/>
      <w:bCs/>
    </w:rPr>
  </w:style>
  <w:style w:type="character" w:customStyle="1" w:styleId="TematkomentarzaZnak">
    <w:name w:val="Temat komentarza Znak"/>
    <w:link w:val="Tematkomentarza"/>
    <w:rsid w:val="002C67B1"/>
    <w:rPr>
      <w:rFonts w:cs="Arial"/>
      <w:b/>
      <w:bCs/>
      <w:sz w:val="24"/>
      <w:szCs w:val="24"/>
    </w:rPr>
  </w:style>
  <w:style w:type="character" w:customStyle="1" w:styleId="TekstpodstawowywcityZnak">
    <w:name w:val="Tekst podstawowy wcięty Znak"/>
    <w:link w:val="Tekstpodstawowywcity"/>
    <w:rsid w:val="002C67B1"/>
    <w:rPr>
      <w:rFonts w:ascii="Times New Roman" w:hAnsi="Times New Roman"/>
      <w:sz w:val="28"/>
    </w:rPr>
  </w:style>
  <w:style w:type="character" w:styleId="Odwoanieprzypisudolnego">
    <w:name w:val="footnote reference"/>
    <w:rsid w:val="002C67B1"/>
    <w:rPr>
      <w:vertAlign w:val="superscript"/>
    </w:rPr>
  </w:style>
  <w:style w:type="paragraph" w:styleId="Spistreci4">
    <w:name w:val="toc 4"/>
    <w:basedOn w:val="Normalny"/>
    <w:next w:val="Normalny"/>
    <w:autoRedefine/>
    <w:rsid w:val="002C67B1"/>
    <w:pPr>
      <w:ind w:left="720"/>
    </w:pPr>
    <w:rPr>
      <w:rFonts w:ascii="Times New Roman" w:hAnsi="Times New Roman"/>
      <w:szCs w:val="21"/>
    </w:rPr>
  </w:style>
  <w:style w:type="paragraph" w:styleId="Spistreci5">
    <w:name w:val="toc 5"/>
    <w:basedOn w:val="Normalny"/>
    <w:next w:val="Normalny"/>
    <w:autoRedefine/>
    <w:rsid w:val="002C67B1"/>
    <w:pPr>
      <w:ind w:left="960"/>
    </w:pPr>
    <w:rPr>
      <w:rFonts w:ascii="Times New Roman" w:hAnsi="Times New Roman"/>
      <w:szCs w:val="21"/>
    </w:rPr>
  </w:style>
  <w:style w:type="paragraph" w:styleId="Spistreci6">
    <w:name w:val="toc 6"/>
    <w:basedOn w:val="Normalny"/>
    <w:next w:val="Normalny"/>
    <w:autoRedefine/>
    <w:rsid w:val="002C67B1"/>
    <w:pPr>
      <w:ind w:left="1200"/>
    </w:pPr>
    <w:rPr>
      <w:rFonts w:ascii="Times New Roman" w:hAnsi="Times New Roman"/>
      <w:szCs w:val="21"/>
    </w:rPr>
  </w:style>
  <w:style w:type="paragraph" w:styleId="Spistreci7">
    <w:name w:val="toc 7"/>
    <w:basedOn w:val="Normalny"/>
    <w:next w:val="Normalny"/>
    <w:autoRedefine/>
    <w:rsid w:val="002C67B1"/>
    <w:pPr>
      <w:ind w:left="1440"/>
    </w:pPr>
    <w:rPr>
      <w:rFonts w:ascii="Times New Roman" w:hAnsi="Times New Roman"/>
      <w:szCs w:val="21"/>
    </w:rPr>
  </w:style>
  <w:style w:type="paragraph" w:styleId="Spistreci8">
    <w:name w:val="toc 8"/>
    <w:basedOn w:val="Normalny"/>
    <w:next w:val="Normalny"/>
    <w:autoRedefine/>
    <w:rsid w:val="002C67B1"/>
    <w:pPr>
      <w:numPr>
        <w:numId w:val="8"/>
      </w:numPr>
      <w:tabs>
        <w:tab w:val="clear" w:pos="1440"/>
      </w:tabs>
      <w:ind w:left="1680" w:firstLine="0"/>
    </w:pPr>
    <w:rPr>
      <w:rFonts w:ascii="Times New Roman" w:hAnsi="Times New Roman"/>
      <w:szCs w:val="21"/>
    </w:rPr>
  </w:style>
  <w:style w:type="paragraph" w:styleId="Spistreci9">
    <w:name w:val="toc 9"/>
    <w:basedOn w:val="Normalny"/>
    <w:next w:val="Normalny"/>
    <w:autoRedefine/>
    <w:rsid w:val="002C67B1"/>
    <w:pPr>
      <w:ind w:left="1920"/>
    </w:pPr>
    <w:rPr>
      <w:rFonts w:ascii="Times New Roman" w:hAnsi="Times New Roman"/>
      <w:szCs w:val="21"/>
    </w:rPr>
  </w:style>
  <w:style w:type="character" w:customStyle="1" w:styleId="Tekstpodstawowy3Znak">
    <w:name w:val="Tekst podstawowy 3 Znak"/>
    <w:link w:val="Tekstpodstawowy3"/>
    <w:rsid w:val="002C67B1"/>
    <w:rPr>
      <w:rFonts w:cs="Arial"/>
      <w:bCs/>
      <w:iCs/>
      <w:spacing w:val="20"/>
      <w:sz w:val="24"/>
    </w:rPr>
  </w:style>
  <w:style w:type="paragraph" w:customStyle="1" w:styleId="Styl1">
    <w:name w:val="Styl1"/>
    <w:basedOn w:val="Normalny"/>
    <w:next w:val="Normalny"/>
    <w:autoRedefine/>
    <w:rsid w:val="002C67B1"/>
    <w:pPr>
      <w:tabs>
        <w:tab w:val="num" w:pos="854"/>
        <w:tab w:val="num" w:pos="1224"/>
      </w:tabs>
      <w:ind w:left="935" w:hanging="809"/>
    </w:pPr>
    <w:rPr>
      <w:b/>
      <w:i/>
      <w:sz w:val="28"/>
      <w:szCs w:val="24"/>
    </w:rPr>
  </w:style>
  <w:style w:type="paragraph" w:styleId="Listapunktowana">
    <w:name w:val="List Bullet"/>
    <w:basedOn w:val="Normalny"/>
    <w:autoRedefine/>
    <w:rsid w:val="002C67B1"/>
    <w:pPr>
      <w:tabs>
        <w:tab w:val="num" w:pos="360"/>
        <w:tab w:val="num" w:pos="720"/>
      </w:tabs>
      <w:ind w:left="720" w:hanging="1776"/>
    </w:pPr>
    <w:rPr>
      <w:rFonts w:ascii="Times New Roman" w:hAnsi="Times New Roman"/>
      <w:spacing w:val="-13"/>
      <w:w w:val="104"/>
      <w:szCs w:val="24"/>
    </w:rPr>
  </w:style>
  <w:style w:type="paragraph" w:customStyle="1" w:styleId="Tekstpodstawowy22">
    <w:name w:val="Tekst podstawowy 22"/>
    <w:basedOn w:val="Normalny"/>
    <w:rsid w:val="002C67B1"/>
    <w:pPr>
      <w:numPr>
        <w:numId w:val="9"/>
      </w:numPr>
      <w:tabs>
        <w:tab w:val="clear" w:pos="1776"/>
      </w:tabs>
      <w:overflowPunct w:val="0"/>
      <w:autoSpaceDE w:val="0"/>
      <w:autoSpaceDN w:val="0"/>
      <w:adjustRightInd w:val="0"/>
      <w:ind w:left="0" w:firstLine="0"/>
      <w:textAlignment w:val="baseline"/>
    </w:pPr>
    <w:rPr>
      <w:rFonts w:ascii="Times New Roman" w:hAnsi="Times New Roman"/>
      <w:b/>
    </w:rPr>
  </w:style>
  <w:style w:type="paragraph" w:customStyle="1" w:styleId="xl22">
    <w:name w:val="xl22"/>
    <w:basedOn w:val="Normalny"/>
    <w:rsid w:val="002C67B1"/>
    <w:pPr>
      <w:spacing w:before="100" w:beforeAutospacing="1" w:after="100" w:afterAutospacing="1"/>
      <w:textAlignment w:val="center"/>
    </w:pPr>
    <w:rPr>
      <w:sz w:val="18"/>
      <w:szCs w:val="18"/>
    </w:rPr>
  </w:style>
  <w:style w:type="paragraph" w:customStyle="1" w:styleId="xl23">
    <w:name w:val="xl23"/>
    <w:basedOn w:val="Normalny"/>
    <w:rsid w:val="002C67B1"/>
    <w:pPr>
      <w:spacing w:before="100" w:beforeAutospacing="1" w:after="100" w:afterAutospacing="1"/>
      <w:textAlignment w:val="center"/>
    </w:pPr>
    <w:rPr>
      <w:sz w:val="18"/>
      <w:szCs w:val="18"/>
    </w:rPr>
  </w:style>
  <w:style w:type="character" w:styleId="Pogrubienie">
    <w:name w:val="Strong"/>
    <w:qFormat/>
    <w:rsid w:val="002C67B1"/>
    <w:rPr>
      <w:b/>
      <w:bCs/>
    </w:rPr>
  </w:style>
  <w:style w:type="paragraph" w:customStyle="1" w:styleId="AT-Opisy-10">
    <w:name w:val="AT-Opisy-1/0"/>
    <w:aliases w:val="5"/>
    <w:basedOn w:val="Normalny"/>
    <w:rsid w:val="002C67B1"/>
    <w:pPr>
      <w:suppressAutoHyphens/>
      <w:ind w:left="284" w:firstLine="283"/>
    </w:pPr>
    <w:rPr>
      <w:rFonts w:ascii="Times New Roman" w:hAnsi="Times New Roman"/>
    </w:rPr>
  </w:style>
  <w:style w:type="paragraph" w:customStyle="1" w:styleId="styl11">
    <w:name w:val="styl 1.1."/>
    <w:basedOn w:val="Normalny"/>
    <w:rsid w:val="002C67B1"/>
    <w:pPr>
      <w:numPr>
        <w:ilvl w:val="2"/>
        <w:numId w:val="10"/>
      </w:numPr>
      <w:ind w:right="140"/>
    </w:pPr>
    <w:rPr>
      <w:rFonts w:ascii="Times New Roman" w:hAnsi="Times New Roman"/>
      <w:sz w:val="30"/>
    </w:rPr>
  </w:style>
  <w:style w:type="paragraph" w:customStyle="1" w:styleId="nagwek11">
    <w:name w:val="nagłówek 1.1."/>
    <w:basedOn w:val="Normalny"/>
    <w:rsid w:val="002C67B1"/>
    <w:pPr>
      <w:numPr>
        <w:ilvl w:val="1"/>
        <w:numId w:val="10"/>
      </w:numPr>
      <w:ind w:right="140"/>
    </w:pPr>
    <w:rPr>
      <w:rFonts w:ascii="Times New Roman" w:hAnsi="Times New Roman"/>
      <w:sz w:val="32"/>
    </w:rPr>
  </w:style>
  <w:style w:type="character" w:customStyle="1" w:styleId="MapadokumentuZnak">
    <w:name w:val="Mapa dokumentu Znak"/>
    <w:rsid w:val="002C67B1"/>
    <w:rPr>
      <w:rFonts w:ascii="Tahoma" w:hAnsi="Tahoma" w:cs="Tahoma"/>
      <w:color w:val="000000"/>
      <w:sz w:val="16"/>
      <w:szCs w:val="16"/>
    </w:rPr>
  </w:style>
  <w:style w:type="paragraph" w:customStyle="1" w:styleId="Plandokumentu1">
    <w:name w:val="Plan dokumentu1"/>
    <w:basedOn w:val="Normalny"/>
    <w:link w:val="PlandokumentuZnak"/>
    <w:uiPriority w:val="99"/>
    <w:semiHidden/>
    <w:unhideWhenUsed/>
    <w:rsid w:val="002C67B1"/>
    <w:rPr>
      <w:rFonts w:ascii="Tahoma" w:hAnsi="Tahoma"/>
      <w:sz w:val="16"/>
      <w:szCs w:val="16"/>
    </w:rPr>
  </w:style>
  <w:style w:type="character" w:customStyle="1" w:styleId="PlandokumentuZnak">
    <w:name w:val="Plan dokumentu Znak"/>
    <w:link w:val="Plandokumentu1"/>
    <w:uiPriority w:val="99"/>
    <w:semiHidden/>
    <w:rsid w:val="002C67B1"/>
    <w:rPr>
      <w:rFonts w:ascii="Tahoma" w:hAnsi="Tahoma" w:cs="Tahoma"/>
      <w:spacing w:val="20"/>
      <w:sz w:val="16"/>
      <w:szCs w:val="16"/>
    </w:rPr>
  </w:style>
  <w:style w:type="paragraph" w:customStyle="1" w:styleId="Default">
    <w:name w:val="Default"/>
    <w:rsid w:val="0072525B"/>
    <w:pPr>
      <w:autoSpaceDE w:val="0"/>
      <w:autoSpaceDN w:val="0"/>
      <w:adjustRightInd w:val="0"/>
    </w:pPr>
    <w:rPr>
      <w:rFonts w:ascii="Calibri" w:hAnsi="Calibri" w:cs="Calibri"/>
      <w:color w:val="000000"/>
      <w:sz w:val="24"/>
      <w:szCs w:val="24"/>
    </w:rPr>
  </w:style>
  <w:style w:type="paragraph" w:styleId="Spistreci3">
    <w:name w:val="toc 3"/>
    <w:basedOn w:val="Normalny"/>
    <w:next w:val="Normalny"/>
    <w:autoRedefine/>
    <w:uiPriority w:val="39"/>
    <w:unhideWhenUsed/>
    <w:rsid w:val="004D4DC8"/>
    <w:pPr>
      <w:ind w:left="480"/>
    </w:pPr>
  </w:style>
  <w:style w:type="paragraph" w:customStyle="1" w:styleId="Nagwek10">
    <w:name w:val="Nagłówek1"/>
    <w:basedOn w:val="Normalny"/>
    <w:next w:val="Tekstpodstawowy"/>
    <w:rsid w:val="0033379E"/>
    <w:pPr>
      <w:tabs>
        <w:tab w:val="center" w:pos="4536"/>
        <w:tab w:val="right" w:pos="9072"/>
      </w:tabs>
      <w:suppressAutoHyphens/>
    </w:pPr>
    <w:rPr>
      <w:rFonts w:ascii="Times New Roman" w:hAnsi="Times New Roman"/>
      <w:szCs w:val="24"/>
      <w:lang w:eastAsia="ar-SA"/>
    </w:rPr>
  </w:style>
  <w:style w:type="paragraph" w:customStyle="1" w:styleId="Tekstpodstawowywcity21">
    <w:name w:val="Tekst podstawowy wcięty 21"/>
    <w:basedOn w:val="Normalny"/>
    <w:rsid w:val="00B177E1"/>
    <w:pPr>
      <w:overflowPunct w:val="0"/>
      <w:autoSpaceDE w:val="0"/>
      <w:autoSpaceDN w:val="0"/>
      <w:adjustRightInd w:val="0"/>
      <w:ind w:left="705"/>
      <w:jc w:val="both"/>
      <w:textAlignment w:val="baseline"/>
    </w:pPr>
    <w:rPr>
      <w:rFonts w:ascii="Times New Roman" w:hAnsi="Times New Roman"/>
    </w:rPr>
  </w:style>
  <w:style w:type="paragraph" w:customStyle="1" w:styleId="tekst">
    <w:name w:val="tekst"/>
    <w:basedOn w:val="Normalny"/>
    <w:rsid w:val="00A468AC"/>
    <w:pPr>
      <w:spacing w:after="120" w:line="320" w:lineRule="exact"/>
      <w:ind w:firstLine="567"/>
      <w:jc w:val="both"/>
    </w:pPr>
    <w:rPr>
      <w:rFonts w:cs="Arial"/>
      <w:bCs/>
    </w:rPr>
  </w:style>
  <w:style w:type="character" w:customStyle="1" w:styleId="WW8Num13z0">
    <w:name w:val="WW8Num13z0"/>
    <w:rsid w:val="001B7AEB"/>
    <w:rPr>
      <w:rFonts w:ascii="Symbol" w:hAnsi="Symbol"/>
    </w:rPr>
  </w:style>
  <w:style w:type="paragraph" w:styleId="Spistreci2">
    <w:name w:val="toc 2"/>
    <w:basedOn w:val="Normalny"/>
    <w:next w:val="Normalny"/>
    <w:autoRedefine/>
    <w:uiPriority w:val="39"/>
    <w:unhideWhenUsed/>
    <w:rsid w:val="005D551C"/>
    <w:pPr>
      <w:ind w:left="240"/>
    </w:pPr>
  </w:style>
  <w:style w:type="character" w:customStyle="1" w:styleId="czeindeksu">
    <w:name w:val="Łącze indeksu"/>
    <w:rsid w:val="00B30183"/>
  </w:style>
  <w:style w:type="character" w:customStyle="1" w:styleId="WW8Num1z0">
    <w:name w:val="WW8Num1z0"/>
    <w:rsid w:val="00B30183"/>
    <w:rPr>
      <w:rFonts w:ascii="Symbol" w:hAnsi="Symbol" w:cs="OpenSymbol"/>
    </w:rPr>
  </w:style>
  <w:style w:type="character" w:customStyle="1" w:styleId="WW8Num1z1">
    <w:name w:val="WW8Num1z1"/>
    <w:rsid w:val="00B30183"/>
    <w:rPr>
      <w:rFonts w:ascii="OpenSymbol" w:hAnsi="OpenSymbol" w:cs="OpenSymbol"/>
    </w:rPr>
  </w:style>
  <w:style w:type="character" w:customStyle="1" w:styleId="WW8Num2z0">
    <w:name w:val="WW8Num2z0"/>
    <w:rsid w:val="00B30183"/>
    <w:rPr>
      <w:rFonts w:ascii="Symbol" w:hAnsi="Symbol" w:cs="OpenSymbol"/>
      <w:color w:val="auto"/>
      <w:sz w:val="20"/>
    </w:rPr>
  </w:style>
  <w:style w:type="character" w:customStyle="1" w:styleId="WW8Num2z1">
    <w:name w:val="WW8Num2z1"/>
    <w:rsid w:val="00B30183"/>
    <w:rPr>
      <w:rFonts w:ascii="OpenSymbol" w:hAnsi="OpenSymbol" w:cs="OpenSymbol"/>
    </w:rPr>
  </w:style>
  <w:style w:type="paragraph" w:styleId="Nagwekwykazurde">
    <w:name w:val="toa heading"/>
    <w:basedOn w:val="Nagwek10"/>
    <w:rsid w:val="00B30183"/>
    <w:pPr>
      <w:keepNext/>
      <w:suppressLineNumbers/>
      <w:tabs>
        <w:tab w:val="clear" w:pos="4536"/>
        <w:tab w:val="clear" w:pos="9072"/>
      </w:tabs>
      <w:spacing w:before="240" w:after="120"/>
    </w:pPr>
    <w:rPr>
      <w:rFonts w:ascii="Arial" w:eastAsia="Microsoft YaHei" w:hAnsi="Arial" w:cs="Mangal"/>
      <w:b/>
      <w:bCs/>
      <w:kern w:val="2"/>
      <w:sz w:val="32"/>
      <w:szCs w:val="32"/>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3" Type="http://schemas.openxmlformats.org/officeDocument/2006/relationships/hyperlink" Target="http://www.ekoterma.eu" TargetMode="External"/><Relationship Id="rId2" Type="http://schemas.openxmlformats.org/officeDocument/2006/relationships/oleObject" Target="embeddings/oleObject6.bin"/><Relationship Id="rId1" Type="http://schemas.openxmlformats.org/officeDocument/2006/relationships/image" Target="media/image6.png"/><Relationship Id="rId4" Type="http://schemas.openxmlformats.org/officeDocument/2006/relationships/hyperlink" Target="mailto:ekoterma@ekoterma.eu"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95F7AE4-83A9-41F1-82A0-3F0EDAA62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21</Pages>
  <Words>3884</Words>
  <Characters>23307</Characters>
  <Application>Microsoft Office Word</Application>
  <DocSecurity>0</DocSecurity>
  <Lines>194</Lines>
  <Paragraphs>54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27137</CharactersWithSpaces>
  <SharedDoc>false</SharedDoc>
  <HLinks>
    <vt:vector size="342" baseType="variant">
      <vt:variant>
        <vt:i4>1179707</vt:i4>
      </vt:variant>
      <vt:variant>
        <vt:i4>326</vt:i4>
      </vt:variant>
      <vt:variant>
        <vt:i4>0</vt:i4>
      </vt:variant>
      <vt:variant>
        <vt:i4>5</vt:i4>
      </vt:variant>
      <vt:variant>
        <vt:lpwstr/>
      </vt:variant>
      <vt:variant>
        <vt:lpwstr>_Toc536005831</vt:lpwstr>
      </vt:variant>
      <vt:variant>
        <vt:i4>1179707</vt:i4>
      </vt:variant>
      <vt:variant>
        <vt:i4>320</vt:i4>
      </vt:variant>
      <vt:variant>
        <vt:i4>0</vt:i4>
      </vt:variant>
      <vt:variant>
        <vt:i4>5</vt:i4>
      </vt:variant>
      <vt:variant>
        <vt:lpwstr/>
      </vt:variant>
      <vt:variant>
        <vt:lpwstr>_Toc536005830</vt:lpwstr>
      </vt:variant>
      <vt:variant>
        <vt:i4>1245243</vt:i4>
      </vt:variant>
      <vt:variant>
        <vt:i4>314</vt:i4>
      </vt:variant>
      <vt:variant>
        <vt:i4>0</vt:i4>
      </vt:variant>
      <vt:variant>
        <vt:i4>5</vt:i4>
      </vt:variant>
      <vt:variant>
        <vt:lpwstr/>
      </vt:variant>
      <vt:variant>
        <vt:lpwstr>_Toc536005829</vt:lpwstr>
      </vt:variant>
      <vt:variant>
        <vt:i4>1245243</vt:i4>
      </vt:variant>
      <vt:variant>
        <vt:i4>308</vt:i4>
      </vt:variant>
      <vt:variant>
        <vt:i4>0</vt:i4>
      </vt:variant>
      <vt:variant>
        <vt:i4>5</vt:i4>
      </vt:variant>
      <vt:variant>
        <vt:lpwstr/>
      </vt:variant>
      <vt:variant>
        <vt:lpwstr>_Toc536005828</vt:lpwstr>
      </vt:variant>
      <vt:variant>
        <vt:i4>1245243</vt:i4>
      </vt:variant>
      <vt:variant>
        <vt:i4>302</vt:i4>
      </vt:variant>
      <vt:variant>
        <vt:i4>0</vt:i4>
      </vt:variant>
      <vt:variant>
        <vt:i4>5</vt:i4>
      </vt:variant>
      <vt:variant>
        <vt:lpwstr/>
      </vt:variant>
      <vt:variant>
        <vt:lpwstr>_Toc536005827</vt:lpwstr>
      </vt:variant>
      <vt:variant>
        <vt:i4>1245243</vt:i4>
      </vt:variant>
      <vt:variant>
        <vt:i4>296</vt:i4>
      </vt:variant>
      <vt:variant>
        <vt:i4>0</vt:i4>
      </vt:variant>
      <vt:variant>
        <vt:i4>5</vt:i4>
      </vt:variant>
      <vt:variant>
        <vt:lpwstr/>
      </vt:variant>
      <vt:variant>
        <vt:lpwstr>_Toc536005826</vt:lpwstr>
      </vt:variant>
      <vt:variant>
        <vt:i4>1245243</vt:i4>
      </vt:variant>
      <vt:variant>
        <vt:i4>290</vt:i4>
      </vt:variant>
      <vt:variant>
        <vt:i4>0</vt:i4>
      </vt:variant>
      <vt:variant>
        <vt:i4>5</vt:i4>
      </vt:variant>
      <vt:variant>
        <vt:lpwstr/>
      </vt:variant>
      <vt:variant>
        <vt:lpwstr>_Toc536005825</vt:lpwstr>
      </vt:variant>
      <vt:variant>
        <vt:i4>1245243</vt:i4>
      </vt:variant>
      <vt:variant>
        <vt:i4>284</vt:i4>
      </vt:variant>
      <vt:variant>
        <vt:i4>0</vt:i4>
      </vt:variant>
      <vt:variant>
        <vt:i4>5</vt:i4>
      </vt:variant>
      <vt:variant>
        <vt:lpwstr/>
      </vt:variant>
      <vt:variant>
        <vt:lpwstr>_Toc536005824</vt:lpwstr>
      </vt:variant>
      <vt:variant>
        <vt:i4>1245243</vt:i4>
      </vt:variant>
      <vt:variant>
        <vt:i4>278</vt:i4>
      </vt:variant>
      <vt:variant>
        <vt:i4>0</vt:i4>
      </vt:variant>
      <vt:variant>
        <vt:i4>5</vt:i4>
      </vt:variant>
      <vt:variant>
        <vt:lpwstr/>
      </vt:variant>
      <vt:variant>
        <vt:lpwstr>_Toc536005823</vt:lpwstr>
      </vt:variant>
      <vt:variant>
        <vt:i4>1245243</vt:i4>
      </vt:variant>
      <vt:variant>
        <vt:i4>272</vt:i4>
      </vt:variant>
      <vt:variant>
        <vt:i4>0</vt:i4>
      </vt:variant>
      <vt:variant>
        <vt:i4>5</vt:i4>
      </vt:variant>
      <vt:variant>
        <vt:lpwstr/>
      </vt:variant>
      <vt:variant>
        <vt:lpwstr>_Toc536005822</vt:lpwstr>
      </vt:variant>
      <vt:variant>
        <vt:i4>1245243</vt:i4>
      </vt:variant>
      <vt:variant>
        <vt:i4>266</vt:i4>
      </vt:variant>
      <vt:variant>
        <vt:i4>0</vt:i4>
      </vt:variant>
      <vt:variant>
        <vt:i4>5</vt:i4>
      </vt:variant>
      <vt:variant>
        <vt:lpwstr/>
      </vt:variant>
      <vt:variant>
        <vt:lpwstr>_Toc536005821</vt:lpwstr>
      </vt:variant>
      <vt:variant>
        <vt:i4>1245243</vt:i4>
      </vt:variant>
      <vt:variant>
        <vt:i4>260</vt:i4>
      </vt:variant>
      <vt:variant>
        <vt:i4>0</vt:i4>
      </vt:variant>
      <vt:variant>
        <vt:i4>5</vt:i4>
      </vt:variant>
      <vt:variant>
        <vt:lpwstr/>
      </vt:variant>
      <vt:variant>
        <vt:lpwstr>_Toc536005820</vt:lpwstr>
      </vt:variant>
      <vt:variant>
        <vt:i4>1048635</vt:i4>
      </vt:variant>
      <vt:variant>
        <vt:i4>254</vt:i4>
      </vt:variant>
      <vt:variant>
        <vt:i4>0</vt:i4>
      </vt:variant>
      <vt:variant>
        <vt:i4>5</vt:i4>
      </vt:variant>
      <vt:variant>
        <vt:lpwstr/>
      </vt:variant>
      <vt:variant>
        <vt:lpwstr>_Toc536005819</vt:lpwstr>
      </vt:variant>
      <vt:variant>
        <vt:i4>1048635</vt:i4>
      </vt:variant>
      <vt:variant>
        <vt:i4>248</vt:i4>
      </vt:variant>
      <vt:variant>
        <vt:i4>0</vt:i4>
      </vt:variant>
      <vt:variant>
        <vt:i4>5</vt:i4>
      </vt:variant>
      <vt:variant>
        <vt:lpwstr/>
      </vt:variant>
      <vt:variant>
        <vt:lpwstr>_Toc536005818</vt:lpwstr>
      </vt:variant>
      <vt:variant>
        <vt:i4>1048635</vt:i4>
      </vt:variant>
      <vt:variant>
        <vt:i4>242</vt:i4>
      </vt:variant>
      <vt:variant>
        <vt:i4>0</vt:i4>
      </vt:variant>
      <vt:variant>
        <vt:i4>5</vt:i4>
      </vt:variant>
      <vt:variant>
        <vt:lpwstr/>
      </vt:variant>
      <vt:variant>
        <vt:lpwstr>_Toc536005817</vt:lpwstr>
      </vt:variant>
      <vt:variant>
        <vt:i4>1048635</vt:i4>
      </vt:variant>
      <vt:variant>
        <vt:i4>236</vt:i4>
      </vt:variant>
      <vt:variant>
        <vt:i4>0</vt:i4>
      </vt:variant>
      <vt:variant>
        <vt:i4>5</vt:i4>
      </vt:variant>
      <vt:variant>
        <vt:lpwstr/>
      </vt:variant>
      <vt:variant>
        <vt:lpwstr>_Toc536005816</vt:lpwstr>
      </vt:variant>
      <vt:variant>
        <vt:i4>1048635</vt:i4>
      </vt:variant>
      <vt:variant>
        <vt:i4>230</vt:i4>
      </vt:variant>
      <vt:variant>
        <vt:i4>0</vt:i4>
      </vt:variant>
      <vt:variant>
        <vt:i4>5</vt:i4>
      </vt:variant>
      <vt:variant>
        <vt:lpwstr/>
      </vt:variant>
      <vt:variant>
        <vt:lpwstr>_Toc536005815</vt:lpwstr>
      </vt:variant>
      <vt:variant>
        <vt:i4>1048635</vt:i4>
      </vt:variant>
      <vt:variant>
        <vt:i4>224</vt:i4>
      </vt:variant>
      <vt:variant>
        <vt:i4>0</vt:i4>
      </vt:variant>
      <vt:variant>
        <vt:i4>5</vt:i4>
      </vt:variant>
      <vt:variant>
        <vt:lpwstr/>
      </vt:variant>
      <vt:variant>
        <vt:lpwstr>_Toc536005814</vt:lpwstr>
      </vt:variant>
      <vt:variant>
        <vt:i4>1048635</vt:i4>
      </vt:variant>
      <vt:variant>
        <vt:i4>218</vt:i4>
      </vt:variant>
      <vt:variant>
        <vt:i4>0</vt:i4>
      </vt:variant>
      <vt:variant>
        <vt:i4>5</vt:i4>
      </vt:variant>
      <vt:variant>
        <vt:lpwstr/>
      </vt:variant>
      <vt:variant>
        <vt:lpwstr>_Toc536005813</vt:lpwstr>
      </vt:variant>
      <vt:variant>
        <vt:i4>1048635</vt:i4>
      </vt:variant>
      <vt:variant>
        <vt:i4>212</vt:i4>
      </vt:variant>
      <vt:variant>
        <vt:i4>0</vt:i4>
      </vt:variant>
      <vt:variant>
        <vt:i4>5</vt:i4>
      </vt:variant>
      <vt:variant>
        <vt:lpwstr/>
      </vt:variant>
      <vt:variant>
        <vt:lpwstr>_Toc536005812</vt:lpwstr>
      </vt:variant>
      <vt:variant>
        <vt:i4>1048635</vt:i4>
      </vt:variant>
      <vt:variant>
        <vt:i4>206</vt:i4>
      </vt:variant>
      <vt:variant>
        <vt:i4>0</vt:i4>
      </vt:variant>
      <vt:variant>
        <vt:i4>5</vt:i4>
      </vt:variant>
      <vt:variant>
        <vt:lpwstr/>
      </vt:variant>
      <vt:variant>
        <vt:lpwstr>_Toc536005811</vt:lpwstr>
      </vt:variant>
      <vt:variant>
        <vt:i4>1048635</vt:i4>
      </vt:variant>
      <vt:variant>
        <vt:i4>200</vt:i4>
      </vt:variant>
      <vt:variant>
        <vt:i4>0</vt:i4>
      </vt:variant>
      <vt:variant>
        <vt:i4>5</vt:i4>
      </vt:variant>
      <vt:variant>
        <vt:lpwstr/>
      </vt:variant>
      <vt:variant>
        <vt:lpwstr>_Toc536005810</vt:lpwstr>
      </vt:variant>
      <vt:variant>
        <vt:i4>1114171</vt:i4>
      </vt:variant>
      <vt:variant>
        <vt:i4>194</vt:i4>
      </vt:variant>
      <vt:variant>
        <vt:i4>0</vt:i4>
      </vt:variant>
      <vt:variant>
        <vt:i4>5</vt:i4>
      </vt:variant>
      <vt:variant>
        <vt:lpwstr/>
      </vt:variant>
      <vt:variant>
        <vt:lpwstr>_Toc536005809</vt:lpwstr>
      </vt:variant>
      <vt:variant>
        <vt:i4>1114171</vt:i4>
      </vt:variant>
      <vt:variant>
        <vt:i4>188</vt:i4>
      </vt:variant>
      <vt:variant>
        <vt:i4>0</vt:i4>
      </vt:variant>
      <vt:variant>
        <vt:i4>5</vt:i4>
      </vt:variant>
      <vt:variant>
        <vt:lpwstr/>
      </vt:variant>
      <vt:variant>
        <vt:lpwstr>_Toc536005808</vt:lpwstr>
      </vt:variant>
      <vt:variant>
        <vt:i4>1114171</vt:i4>
      </vt:variant>
      <vt:variant>
        <vt:i4>182</vt:i4>
      </vt:variant>
      <vt:variant>
        <vt:i4>0</vt:i4>
      </vt:variant>
      <vt:variant>
        <vt:i4>5</vt:i4>
      </vt:variant>
      <vt:variant>
        <vt:lpwstr/>
      </vt:variant>
      <vt:variant>
        <vt:lpwstr>_Toc536005807</vt:lpwstr>
      </vt:variant>
      <vt:variant>
        <vt:i4>1114171</vt:i4>
      </vt:variant>
      <vt:variant>
        <vt:i4>176</vt:i4>
      </vt:variant>
      <vt:variant>
        <vt:i4>0</vt:i4>
      </vt:variant>
      <vt:variant>
        <vt:i4>5</vt:i4>
      </vt:variant>
      <vt:variant>
        <vt:lpwstr/>
      </vt:variant>
      <vt:variant>
        <vt:lpwstr>_Toc536005806</vt:lpwstr>
      </vt:variant>
      <vt:variant>
        <vt:i4>1114171</vt:i4>
      </vt:variant>
      <vt:variant>
        <vt:i4>170</vt:i4>
      </vt:variant>
      <vt:variant>
        <vt:i4>0</vt:i4>
      </vt:variant>
      <vt:variant>
        <vt:i4>5</vt:i4>
      </vt:variant>
      <vt:variant>
        <vt:lpwstr/>
      </vt:variant>
      <vt:variant>
        <vt:lpwstr>_Toc536005805</vt:lpwstr>
      </vt:variant>
      <vt:variant>
        <vt:i4>1114171</vt:i4>
      </vt:variant>
      <vt:variant>
        <vt:i4>164</vt:i4>
      </vt:variant>
      <vt:variant>
        <vt:i4>0</vt:i4>
      </vt:variant>
      <vt:variant>
        <vt:i4>5</vt:i4>
      </vt:variant>
      <vt:variant>
        <vt:lpwstr/>
      </vt:variant>
      <vt:variant>
        <vt:lpwstr>_Toc536005804</vt:lpwstr>
      </vt:variant>
      <vt:variant>
        <vt:i4>1114171</vt:i4>
      </vt:variant>
      <vt:variant>
        <vt:i4>158</vt:i4>
      </vt:variant>
      <vt:variant>
        <vt:i4>0</vt:i4>
      </vt:variant>
      <vt:variant>
        <vt:i4>5</vt:i4>
      </vt:variant>
      <vt:variant>
        <vt:lpwstr/>
      </vt:variant>
      <vt:variant>
        <vt:lpwstr>_Toc536005803</vt:lpwstr>
      </vt:variant>
      <vt:variant>
        <vt:i4>1114171</vt:i4>
      </vt:variant>
      <vt:variant>
        <vt:i4>152</vt:i4>
      </vt:variant>
      <vt:variant>
        <vt:i4>0</vt:i4>
      </vt:variant>
      <vt:variant>
        <vt:i4>5</vt:i4>
      </vt:variant>
      <vt:variant>
        <vt:lpwstr/>
      </vt:variant>
      <vt:variant>
        <vt:lpwstr>_Toc536005802</vt:lpwstr>
      </vt:variant>
      <vt:variant>
        <vt:i4>1114171</vt:i4>
      </vt:variant>
      <vt:variant>
        <vt:i4>146</vt:i4>
      </vt:variant>
      <vt:variant>
        <vt:i4>0</vt:i4>
      </vt:variant>
      <vt:variant>
        <vt:i4>5</vt:i4>
      </vt:variant>
      <vt:variant>
        <vt:lpwstr/>
      </vt:variant>
      <vt:variant>
        <vt:lpwstr>_Toc536005801</vt:lpwstr>
      </vt:variant>
      <vt:variant>
        <vt:i4>1114171</vt:i4>
      </vt:variant>
      <vt:variant>
        <vt:i4>140</vt:i4>
      </vt:variant>
      <vt:variant>
        <vt:i4>0</vt:i4>
      </vt:variant>
      <vt:variant>
        <vt:i4>5</vt:i4>
      </vt:variant>
      <vt:variant>
        <vt:lpwstr/>
      </vt:variant>
      <vt:variant>
        <vt:lpwstr>_Toc536005800</vt:lpwstr>
      </vt:variant>
      <vt:variant>
        <vt:i4>1572916</vt:i4>
      </vt:variant>
      <vt:variant>
        <vt:i4>134</vt:i4>
      </vt:variant>
      <vt:variant>
        <vt:i4>0</vt:i4>
      </vt:variant>
      <vt:variant>
        <vt:i4>5</vt:i4>
      </vt:variant>
      <vt:variant>
        <vt:lpwstr/>
      </vt:variant>
      <vt:variant>
        <vt:lpwstr>_Toc536005799</vt:lpwstr>
      </vt:variant>
      <vt:variant>
        <vt:i4>1572916</vt:i4>
      </vt:variant>
      <vt:variant>
        <vt:i4>128</vt:i4>
      </vt:variant>
      <vt:variant>
        <vt:i4>0</vt:i4>
      </vt:variant>
      <vt:variant>
        <vt:i4>5</vt:i4>
      </vt:variant>
      <vt:variant>
        <vt:lpwstr/>
      </vt:variant>
      <vt:variant>
        <vt:lpwstr>_Toc536005798</vt:lpwstr>
      </vt:variant>
      <vt:variant>
        <vt:i4>1572916</vt:i4>
      </vt:variant>
      <vt:variant>
        <vt:i4>122</vt:i4>
      </vt:variant>
      <vt:variant>
        <vt:i4>0</vt:i4>
      </vt:variant>
      <vt:variant>
        <vt:i4>5</vt:i4>
      </vt:variant>
      <vt:variant>
        <vt:lpwstr/>
      </vt:variant>
      <vt:variant>
        <vt:lpwstr>_Toc536005797</vt:lpwstr>
      </vt:variant>
      <vt:variant>
        <vt:i4>1572916</vt:i4>
      </vt:variant>
      <vt:variant>
        <vt:i4>116</vt:i4>
      </vt:variant>
      <vt:variant>
        <vt:i4>0</vt:i4>
      </vt:variant>
      <vt:variant>
        <vt:i4>5</vt:i4>
      </vt:variant>
      <vt:variant>
        <vt:lpwstr/>
      </vt:variant>
      <vt:variant>
        <vt:lpwstr>_Toc536005796</vt:lpwstr>
      </vt:variant>
      <vt:variant>
        <vt:i4>1572916</vt:i4>
      </vt:variant>
      <vt:variant>
        <vt:i4>110</vt:i4>
      </vt:variant>
      <vt:variant>
        <vt:i4>0</vt:i4>
      </vt:variant>
      <vt:variant>
        <vt:i4>5</vt:i4>
      </vt:variant>
      <vt:variant>
        <vt:lpwstr/>
      </vt:variant>
      <vt:variant>
        <vt:lpwstr>_Toc536005795</vt:lpwstr>
      </vt:variant>
      <vt:variant>
        <vt:i4>1572916</vt:i4>
      </vt:variant>
      <vt:variant>
        <vt:i4>104</vt:i4>
      </vt:variant>
      <vt:variant>
        <vt:i4>0</vt:i4>
      </vt:variant>
      <vt:variant>
        <vt:i4>5</vt:i4>
      </vt:variant>
      <vt:variant>
        <vt:lpwstr/>
      </vt:variant>
      <vt:variant>
        <vt:lpwstr>_Toc536005794</vt:lpwstr>
      </vt:variant>
      <vt:variant>
        <vt:i4>1572916</vt:i4>
      </vt:variant>
      <vt:variant>
        <vt:i4>98</vt:i4>
      </vt:variant>
      <vt:variant>
        <vt:i4>0</vt:i4>
      </vt:variant>
      <vt:variant>
        <vt:i4>5</vt:i4>
      </vt:variant>
      <vt:variant>
        <vt:lpwstr/>
      </vt:variant>
      <vt:variant>
        <vt:lpwstr>_Toc536005793</vt:lpwstr>
      </vt:variant>
      <vt:variant>
        <vt:i4>1572916</vt:i4>
      </vt:variant>
      <vt:variant>
        <vt:i4>92</vt:i4>
      </vt:variant>
      <vt:variant>
        <vt:i4>0</vt:i4>
      </vt:variant>
      <vt:variant>
        <vt:i4>5</vt:i4>
      </vt:variant>
      <vt:variant>
        <vt:lpwstr/>
      </vt:variant>
      <vt:variant>
        <vt:lpwstr>_Toc536005792</vt:lpwstr>
      </vt:variant>
      <vt:variant>
        <vt:i4>1572916</vt:i4>
      </vt:variant>
      <vt:variant>
        <vt:i4>86</vt:i4>
      </vt:variant>
      <vt:variant>
        <vt:i4>0</vt:i4>
      </vt:variant>
      <vt:variant>
        <vt:i4>5</vt:i4>
      </vt:variant>
      <vt:variant>
        <vt:lpwstr/>
      </vt:variant>
      <vt:variant>
        <vt:lpwstr>_Toc536005791</vt:lpwstr>
      </vt:variant>
      <vt:variant>
        <vt:i4>1572916</vt:i4>
      </vt:variant>
      <vt:variant>
        <vt:i4>80</vt:i4>
      </vt:variant>
      <vt:variant>
        <vt:i4>0</vt:i4>
      </vt:variant>
      <vt:variant>
        <vt:i4>5</vt:i4>
      </vt:variant>
      <vt:variant>
        <vt:lpwstr/>
      </vt:variant>
      <vt:variant>
        <vt:lpwstr>_Toc536005790</vt:lpwstr>
      </vt:variant>
      <vt:variant>
        <vt:i4>1638452</vt:i4>
      </vt:variant>
      <vt:variant>
        <vt:i4>74</vt:i4>
      </vt:variant>
      <vt:variant>
        <vt:i4>0</vt:i4>
      </vt:variant>
      <vt:variant>
        <vt:i4>5</vt:i4>
      </vt:variant>
      <vt:variant>
        <vt:lpwstr/>
      </vt:variant>
      <vt:variant>
        <vt:lpwstr>_Toc536005789</vt:lpwstr>
      </vt:variant>
      <vt:variant>
        <vt:i4>1638452</vt:i4>
      </vt:variant>
      <vt:variant>
        <vt:i4>68</vt:i4>
      </vt:variant>
      <vt:variant>
        <vt:i4>0</vt:i4>
      </vt:variant>
      <vt:variant>
        <vt:i4>5</vt:i4>
      </vt:variant>
      <vt:variant>
        <vt:lpwstr/>
      </vt:variant>
      <vt:variant>
        <vt:lpwstr>_Toc536005788</vt:lpwstr>
      </vt:variant>
      <vt:variant>
        <vt:i4>1638452</vt:i4>
      </vt:variant>
      <vt:variant>
        <vt:i4>62</vt:i4>
      </vt:variant>
      <vt:variant>
        <vt:i4>0</vt:i4>
      </vt:variant>
      <vt:variant>
        <vt:i4>5</vt:i4>
      </vt:variant>
      <vt:variant>
        <vt:lpwstr/>
      </vt:variant>
      <vt:variant>
        <vt:lpwstr>_Toc536005787</vt:lpwstr>
      </vt:variant>
      <vt:variant>
        <vt:i4>1638452</vt:i4>
      </vt:variant>
      <vt:variant>
        <vt:i4>56</vt:i4>
      </vt:variant>
      <vt:variant>
        <vt:i4>0</vt:i4>
      </vt:variant>
      <vt:variant>
        <vt:i4>5</vt:i4>
      </vt:variant>
      <vt:variant>
        <vt:lpwstr/>
      </vt:variant>
      <vt:variant>
        <vt:lpwstr>_Toc536005786</vt:lpwstr>
      </vt:variant>
      <vt:variant>
        <vt:i4>1638452</vt:i4>
      </vt:variant>
      <vt:variant>
        <vt:i4>50</vt:i4>
      </vt:variant>
      <vt:variant>
        <vt:i4>0</vt:i4>
      </vt:variant>
      <vt:variant>
        <vt:i4>5</vt:i4>
      </vt:variant>
      <vt:variant>
        <vt:lpwstr/>
      </vt:variant>
      <vt:variant>
        <vt:lpwstr>_Toc536005785</vt:lpwstr>
      </vt:variant>
      <vt:variant>
        <vt:i4>1638452</vt:i4>
      </vt:variant>
      <vt:variant>
        <vt:i4>44</vt:i4>
      </vt:variant>
      <vt:variant>
        <vt:i4>0</vt:i4>
      </vt:variant>
      <vt:variant>
        <vt:i4>5</vt:i4>
      </vt:variant>
      <vt:variant>
        <vt:lpwstr/>
      </vt:variant>
      <vt:variant>
        <vt:lpwstr>_Toc536005784</vt:lpwstr>
      </vt:variant>
      <vt:variant>
        <vt:i4>1638452</vt:i4>
      </vt:variant>
      <vt:variant>
        <vt:i4>38</vt:i4>
      </vt:variant>
      <vt:variant>
        <vt:i4>0</vt:i4>
      </vt:variant>
      <vt:variant>
        <vt:i4>5</vt:i4>
      </vt:variant>
      <vt:variant>
        <vt:lpwstr/>
      </vt:variant>
      <vt:variant>
        <vt:lpwstr>_Toc536005783</vt:lpwstr>
      </vt:variant>
      <vt:variant>
        <vt:i4>1638452</vt:i4>
      </vt:variant>
      <vt:variant>
        <vt:i4>32</vt:i4>
      </vt:variant>
      <vt:variant>
        <vt:i4>0</vt:i4>
      </vt:variant>
      <vt:variant>
        <vt:i4>5</vt:i4>
      </vt:variant>
      <vt:variant>
        <vt:lpwstr/>
      </vt:variant>
      <vt:variant>
        <vt:lpwstr>_Toc536005782</vt:lpwstr>
      </vt:variant>
      <vt:variant>
        <vt:i4>1638452</vt:i4>
      </vt:variant>
      <vt:variant>
        <vt:i4>26</vt:i4>
      </vt:variant>
      <vt:variant>
        <vt:i4>0</vt:i4>
      </vt:variant>
      <vt:variant>
        <vt:i4>5</vt:i4>
      </vt:variant>
      <vt:variant>
        <vt:lpwstr/>
      </vt:variant>
      <vt:variant>
        <vt:lpwstr>_Toc536005781</vt:lpwstr>
      </vt:variant>
      <vt:variant>
        <vt:i4>1638452</vt:i4>
      </vt:variant>
      <vt:variant>
        <vt:i4>20</vt:i4>
      </vt:variant>
      <vt:variant>
        <vt:i4>0</vt:i4>
      </vt:variant>
      <vt:variant>
        <vt:i4>5</vt:i4>
      </vt:variant>
      <vt:variant>
        <vt:lpwstr/>
      </vt:variant>
      <vt:variant>
        <vt:lpwstr>_Toc536005780</vt:lpwstr>
      </vt:variant>
      <vt:variant>
        <vt:i4>1441844</vt:i4>
      </vt:variant>
      <vt:variant>
        <vt:i4>14</vt:i4>
      </vt:variant>
      <vt:variant>
        <vt:i4>0</vt:i4>
      </vt:variant>
      <vt:variant>
        <vt:i4>5</vt:i4>
      </vt:variant>
      <vt:variant>
        <vt:lpwstr/>
      </vt:variant>
      <vt:variant>
        <vt:lpwstr>_Toc536005778</vt:lpwstr>
      </vt:variant>
      <vt:variant>
        <vt:i4>1441844</vt:i4>
      </vt:variant>
      <vt:variant>
        <vt:i4>8</vt:i4>
      </vt:variant>
      <vt:variant>
        <vt:i4>0</vt:i4>
      </vt:variant>
      <vt:variant>
        <vt:i4>5</vt:i4>
      </vt:variant>
      <vt:variant>
        <vt:lpwstr/>
      </vt:variant>
      <vt:variant>
        <vt:lpwstr>_Toc536005777</vt:lpwstr>
      </vt:variant>
      <vt:variant>
        <vt:i4>1441844</vt:i4>
      </vt:variant>
      <vt:variant>
        <vt:i4>2</vt:i4>
      </vt:variant>
      <vt:variant>
        <vt:i4>0</vt:i4>
      </vt:variant>
      <vt:variant>
        <vt:i4>5</vt:i4>
      </vt:variant>
      <vt:variant>
        <vt:lpwstr/>
      </vt:variant>
      <vt:variant>
        <vt:lpwstr>_Toc536005776</vt:lpwstr>
      </vt:variant>
      <vt:variant>
        <vt:i4>4784234</vt:i4>
      </vt:variant>
      <vt:variant>
        <vt:i4>8</vt:i4>
      </vt:variant>
      <vt:variant>
        <vt:i4>0</vt:i4>
      </vt:variant>
      <vt:variant>
        <vt:i4>5</vt:i4>
      </vt:variant>
      <vt:variant>
        <vt:lpwstr>mailto:ekoterma@ekoterma.eu</vt:lpwstr>
      </vt:variant>
      <vt:variant>
        <vt:lpwstr/>
      </vt:variant>
      <vt:variant>
        <vt:i4>7471161</vt:i4>
      </vt:variant>
      <vt:variant>
        <vt:i4>5</vt:i4>
      </vt:variant>
      <vt:variant>
        <vt:i4>0</vt:i4>
      </vt:variant>
      <vt:variant>
        <vt:i4>5</vt:i4>
      </vt:variant>
      <vt:variant>
        <vt:lpwstr>http://www.ekoterma.eu/</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STEFANIA BARTKOWIAK</dc:creator>
  <cp:lastModifiedBy>Konto Microsoft</cp:lastModifiedBy>
  <cp:revision>15</cp:revision>
  <cp:lastPrinted>2021-03-14T17:33:00Z</cp:lastPrinted>
  <dcterms:created xsi:type="dcterms:W3CDTF">2021-03-14T13:24:00Z</dcterms:created>
  <dcterms:modified xsi:type="dcterms:W3CDTF">2021-05-05T16:56:00Z</dcterms:modified>
</cp:coreProperties>
</file>